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60" w:rsidRDefault="00117660" w:rsidP="00C8050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81350" cy="1086553"/>
            <wp:effectExtent l="19050" t="0" r="0" b="0"/>
            <wp:docPr id="2" name="Picture 1" descr="ARRL logo type -B&amp;W w 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L logo type -B&amp;W w reg.jpg"/>
                    <pic:cNvPicPr/>
                  </pic:nvPicPr>
                  <pic:blipFill>
                    <a:blip r:embed="rId8" cstate="print"/>
                    <a:stretch>
                      <a:fillRect/>
                    </a:stretch>
                  </pic:blipFill>
                  <pic:spPr>
                    <a:xfrm>
                      <a:off x="0" y="0"/>
                      <a:ext cx="3181072" cy="1086458"/>
                    </a:xfrm>
                    <a:prstGeom prst="rect">
                      <a:avLst/>
                    </a:prstGeom>
                  </pic:spPr>
                </pic:pic>
              </a:graphicData>
            </a:graphic>
          </wp:inline>
        </w:drawing>
      </w:r>
    </w:p>
    <w:p w:rsidR="00117660" w:rsidRDefault="00117660"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14, 2014</w:t>
      </w:r>
    </w:p>
    <w:p w:rsidR="00444636" w:rsidRDefault="00444636"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To: ARRL Board of Directors</w:t>
      </w:r>
    </w:p>
    <w:p w:rsidR="00444636" w:rsidRDefault="00444636"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Debra Johnson, K1DMJ, ARRL Education Services Manager</w:t>
      </w:r>
    </w:p>
    <w:p w:rsidR="00444636" w:rsidRDefault="00444636"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RE:  Board motion requesting investigation of shorter duration formats for Technician license instruction</w:t>
      </w:r>
      <w:r w:rsidR="003554F0">
        <w:rPr>
          <w:rFonts w:ascii="Times New Roman" w:eastAsia="Times New Roman" w:hAnsi="Times New Roman" w:cs="Times New Roman"/>
          <w:sz w:val="24"/>
          <w:szCs w:val="24"/>
        </w:rPr>
        <w:t xml:space="preserve"> and costs to develop materials to support these formats</w:t>
      </w:r>
      <w:r w:rsidR="009F365C">
        <w:rPr>
          <w:rStyle w:val="FootnoteReference"/>
          <w:rFonts w:ascii="Times New Roman" w:eastAsia="Times New Roman" w:hAnsi="Times New Roman" w:cs="Times New Roman"/>
          <w:sz w:val="24"/>
          <w:szCs w:val="24"/>
        </w:rPr>
        <w:footnoteReference w:id="1"/>
      </w:r>
    </w:p>
    <w:p w:rsidR="00484466" w:rsidRDefault="00484466" w:rsidP="00C80508">
      <w:pPr>
        <w:rPr>
          <w:rFonts w:ascii="Times New Roman" w:eastAsia="Times New Roman" w:hAnsi="Times New Roman" w:cs="Times New Roman"/>
          <w:sz w:val="24"/>
          <w:szCs w:val="24"/>
        </w:rPr>
      </w:pPr>
      <w:r w:rsidRPr="00484466">
        <w:rPr>
          <w:rFonts w:ascii="Times New Roman" w:eastAsia="Times New Roman" w:hAnsi="Times New Roman" w:cs="Times New Roman"/>
          <w:b/>
          <w:sz w:val="24"/>
          <w:szCs w:val="24"/>
        </w:rPr>
        <w:t>Conclusions and Recommended Actions</w:t>
      </w:r>
      <w:r>
        <w:rPr>
          <w:rFonts w:ascii="Times New Roman" w:eastAsia="Times New Roman" w:hAnsi="Times New Roman" w:cs="Times New Roman"/>
          <w:sz w:val="24"/>
          <w:szCs w:val="24"/>
        </w:rPr>
        <w:t xml:space="preserve"> can be found on the last page of this report.</w:t>
      </w:r>
    </w:p>
    <w:p w:rsidR="00B45C64" w:rsidRPr="00B45C64" w:rsidRDefault="00B45C64" w:rsidP="00C80508">
      <w:pPr>
        <w:rPr>
          <w:rFonts w:ascii="Times New Roman" w:eastAsia="Times New Roman" w:hAnsi="Times New Roman" w:cs="Times New Roman"/>
          <w:b/>
          <w:sz w:val="24"/>
          <w:szCs w:val="24"/>
        </w:rPr>
      </w:pPr>
      <w:r w:rsidRPr="00B45C64">
        <w:rPr>
          <w:rFonts w:ascii="Times New Roman" w:eastAsia="Times New Roman" w:hAnsi="Times New Roman" w:cs="Times New Roman"/>
          <w:b/>
          <w:sz w:val="24"/>
          <w:szCs w:val="24"/>
        </w:rPr>
        <w:t>Background Study</w:t>
      </w:r>
    </w:p>
    <w:p w:rsidR="00DB23BA" w:rsidRDefault="00444636"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I pursued a couple of approaches i</w:t>
      </w:r>
      <w:r w:rsidR="00B921C6">
        <w:rPr>
          <w:rFonts w:ascii="Times New Roman" w:eastAsia="Times New Roman" w:hAnsi="Times New Roman" w:cs="Times New Roman"/>
          <w:sz w:val="24"/>
          <w:szCs w:val="24"/>
        </w:rPr>
        <w:t xml:space="preserve">n response to the </w:t>
      </w:r>
      <w:r w:rsidR="003554F0">
        <w:rPr>
          <w:rFonts w:ascii="Times New Roman" w:eastAsia="Times New Roman" w:hAnsi="Times New Roman" w:cs="Times New Roman"/>
          <w:sz w:val="24"/>
          <w:szCs w:val="24"/>
        </w:rPr>
        <w:t>B</w:t>
      </w:r>
      <w:r w:rsidR="00B921C6">
        <w:rPr>
          <w:rFonts w:ascii="Times New Roman" w:eastAsia="Times New Roman" w:hAnsi="Times New Roman" w:cs="Times New Roman"/>
          <w:sz w:val="24"/>
          <w:szCs w:val="24"/>
        </w:rPr>
        <w:t xml:space="preserve">oard’s request to investigate alternative, shorter </w:t>
      </w:r>
      <w:r>
        <w:rPr>
          <w:rFonts w:ascii="Times New Roman" w:eastAsia="Times New Roman" w:hAnsi="Times New Roman" w:cs="Times New Roman"/>
          <w:sz w:val="24"/>
          <w:szCs w:val="24"/>
        </w:rPr>
        <w:t>duration</w:t>
      </w:r>
      <w:r w:rsidR="00B921C6">
        <w:rPr>
          <w:rFonts w:ascii="Times New Roman" w:eastAsia="Times New Roman" w:hAnsi="Times New Roman" w:cs="Times New Roman"/>
          <w:sz w:val="24"/>
          <w:szCs w:val="24"/>
        </w:rPr>
        <w:t xml:space="preserve"> formats for the instruction of Technician, license class</w:t>
      </w:r>
      <w:r>
        <w:rPr>
          <w:rFonts w:ascii="Times New Roman" w:eastAsia="Times New Roman" w:hAnsi="Times New Roman" w:cs="Times New Roman"/>
          <w:sz w:val="24"/>
          <w:szCs w:val="24"/>
        </w:rPr>
        <w:t xml:space="preserve"> </w:t>
      </w:r>
      <w:r w:rsidR="00B921C6">
        <w:rPr>
          <w:rFonts w:ascii="Times New Roman" w:eastAsia="Times New Roman" w:hAnsi="Times New Roman" w:cs="Times New Roman"/>
          <w:sz w:val="24"/>
          <w:szCs w:val="24"/>
        </w:rPr>
        <w:t xml:space="preserve">instruction.  The </w:t>
      </w:r>
      <w:r>
        <w:rPr>
          <w:rFonts w:ascii="Times New Roman" w:eastAsia="Times New Roman" w:hAnsi="Times New Roman" w:cs="Times New Roman"/>
          <w:sz w:val="24"/>
          <w:szCs w:val="24"/>
        </w:rPr>
        <w:t xml:space="preserve">specific </w:t>
      </w:r>
      <w:r w:rsidR="00B921C6">
        <w:rPr>
          <w:rFonts w:ascii="Times New Roman" w:eastAsia="Times New Roman" w:hAnsi="Times New Roman" w:cs="Times New Roman"/>
          <w:sz w:val="24"/>
          <w:szCs w:val="24"/>
        </w:rPr>
        <w:t>questions w</w:t>
      </w:r>
      <w:r>
        <w:rPr>
          <w:rFonts w:ascii="Times New Roman" w:eastAsia="Times New Roman" w:hAnsi="Times New Roman" w:cs="Times New Roman"/>
          <w:sz w:val="24"/>
          <w:szCs w:val="24"/>
        </w:rPr>
        <w:t>ere</w:t>
      </w:r>
      <w:r w:rsidR="00B921C6">
        <w:rPr>
          <w:rFonts w:ascii="Times New Roman" w:eastAsia="Times New Roman" w:hAnsi="Times New Roman" w:cs="Times New Roman"/>
          <w:sz w:val="24"/>
          <w:szCs w:val="24"/>
        </w:rPr>
        <w:t xml:space="preserve"> posed to investigate the feasibility and cost of preparing materials for shorter form instruction</w:t>
      </w:r>
      <w:r>
        <w:rPr>
          <w:rFonts w:ascii="Times New Roman" w:eastAsia="Times New Roman" w:hAnsi="Times New Roman" w:cs="Times New Roman"/>
          <w:sz w:val="24"/>
          <w:szCs w:val="24"/>
        </w:rPr>
        <w:t xml:space="preserve">.  To answer those questions adequately I conducted </w:t>
      </w:r>
      <w:r w:rsidR="00B921C6">
        <w:rPr>
          <w:rFonts w:ascii="Times New Roman" w:eastAsia="Times New Roman" w:hAnsi="Times New Roman" w:cs="Times New Roman"/>
          <w:sz w:val="24"/>
          <w:szCs w:val="24"/>
        </w:rPr>
        <w:t>a broader investigation of the kinds of format</w:t>
      </w:r>
      <w:r>
        <w:rPr>
          <w:rFonts w:ascii="Times New Roman" w:eastAsia="Times New Roman" w:hAnsi="Times New Roman" w:cs="Times New Roman"/>
          <w:sz w:val="24"/>
          <w:szCs w:val="24"/>
        </w:rPr>
        <w:t>s that are currently</w:t>
      </w:r>
      <w:r w:rsidR="00BB1E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being used and what materials are being used.</w:t>
      </w:r>
    </w:p>
    <w:p w:rsidR="00B921C6" w:rsidRDefault="00B921C6"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interviewed </w:t>
      </w:r>
      <w:r w:rsidR="00BB1E4A">
        <w:rPr>
          <w:rFonts w:ascii="Times New Roman" w:eastAsia="Times New Roman" w:hAnsi="Times New Roman" w:cs="Times New Roman"/>
          <w:sz w:val="24"/>
          <w:szCs w:val="24"/>
        </w:rPr>
        <w:t>eight</w:t>
      </w:r>
      <w:r>
        <w:rPr>
          <w:rFonts w:ascii="Times New Roman" w:eastAsia="Times New Roman" w:hAnsi="Times New Roman" w:cs="Times New Roman"/>
          <w:sz w:val="24"/>
          <w:szCs w:val="24"/>
        </w:rPr>
        <w:t xml:space="preserve"> </w:t>
      </w:r>
      <w:r w:rsidR="00CC680A">
        <w:rPr>
          <w:rFonts w:ascii="Times New Roman" w:eastAsia="Times New Roman" w:hAnsi="Times New Roman" w:cs="Times New Roman"/>
          <w:sz w:val="24"/>
          <w:szCs w:val="24"/>
        </w:rPr>
        <w:t>instructors</w:t>
      </w:r>
      <w:r>
        <w:rPr>
          <w:rFonts w:ascii="Times New Roman" w:eastAsia="Times New Roman" w:hAnsi="Times New Roman" w:cs="Times New Roman"/>
          <w:sz w:val="24"/>
          <w:szCs w:val="24"/>
        </w:rPr>
        <w:t xml:space="preserve"> </w:t>
      </w:r>
      <w:r w:rsidR="00BB1E4A">
        <w:rPr>
          <w:rFonts w:ascii="Times New Roman" w:eastAsia="Times New Roman" w:hAnsi="Times New Roman" w:cs="Times New Roman"/>
          <w:sz w:val="24"/>
          <w:szCs w:val="24"/>
        </w:rPr>
        <w:t>from different parts of the country w</w:t>
      </w:r>
      <w:r>
        <w:rPr>
          <w:rFonts w:ascii="Times New Roman" w:eastAsia="Times New Roman" w:hAnsi="Times New Roman" w:cs="Times New Roman"/>
          <w:sz w:val="24"/>
          <w:szCs w:val="24"/>
        </w:rPr>
        <w:t xml:space="preserve">ho are actively conducting </w:t>
      </w:r>
      <w:r w:rsidR="00BB1E4A">
        <w:rPr>
          <w:rFonts w:ascii="Times New Roman" w:eastAsia="Times New Roman" w:hAnsi="Times New Roman" w:cs="Times New Roman"/>
          <w:sz w:val="24"/>
          <w:szCs w:val="24"/>
        </w:rPr>
        <w:t xml:space="preserve">regular </w:t>
      </w:r>
      <w:r>
        <w:rPr>
          <w:rFonts w:ascii="Times New Roman" w:eastAsia="Times New Roman" w:hAnsi="Times New Roman" w:cs="Times New Roman"/>
          <w:sz w:val="24"/>
          <w:szCs w:val="24"/>
        </w:rPr>
        <w:t>classes to</w:t>
      </w:r>
      <w:r w:rsidR="00A647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find out </w:t>
      </w:r>
      <w:r w:rsidR="003554F0">
        <w:rPr>
          <w:rFonts w:ascii="Times New Roman" w:eastAsia="Times New Roman" w:hAnsi="Times New Roman" w:cs="Times New Roman"/>
          <w:sz w:val="24"/>
          <w:szCs w:val="24"/>
        </w:rPr>
        <w:t>what format is working well</w:t>
      </w:r>
      <w:r>
        <w:rPr>
          <w:rFonts w:ascii="Times New Roman" w:eastAsia="Times New Roman" w:hAnsi="Times New Roman" w:cs="Times New Roman"/>
          <w:sz w:val="24"/>
          <w:szCs w:val="24"/>
        </w:rPr>
        <w:t xml:space="preserve"> for them.  </w:t>
      </w:r>
      <w:r w:rsidR="00BB1E4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sample ranged from those conducting one day classes, to those </w:t>
      </w:r>
      <w:r w:rsidR="00CC680A">
        <w:rPr>
          <w:rFonts w:ascii="Times New Roman" w:eastAsia="Times New Roman" w:hAnsi="Times New Roman" w:cs="Times New Roman"/>
          <w:sz w:val="24"/>
          <w:szCs w:val="24"/>
        </w:rPr>
        <w:t xml:space="preserve">conducting </w:t>
      </w:r>
      <w:r w:rsidR="00A64722">
        <w:rPr>
          <w:rFonts w:ascii="Times New Roman" w:eastAsia="Times New Roman" w:hAnsi="Times New Roman" w:cs="Times New Roman"/>
          <w:sz w:val="24"/>
          <w:szCs w:val="24"/>
        </w:rPr>
        <w:t>weekend and compressed</w:t>
      </w:r>
      <w:r>
        <w:rPr>
          <w:rFonts w:ascii="Times New Roman" w:eastAsia="Times New Roman" w:hAnsi="Times New Roman" w:cs="Times New Roman"/>
          <w:sz w:val="24"/>
          <w:szCs w:val="24"/>
        </w:rPr>
        <w:t xml:space="preserve"> classes</w:t>
      </w:r>
      <w:r w:rsidR="00BB1E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classes </w:t>
      </w:r>
      <w:r w:rsidR="00CC680A">
        <w:rPr>
          <w:rFonts w:ascii="Times New Roman" w:eastAsia="Times New Roman" w:hAnsi="Times New Roman" w:cs="Times New Roman"/>
          <w:sz w:val="24"/>
          <w:szCs w:val="24"/>
        </w:rPr>
        <w:t>conducted</w:t>
      </w:r>
      <w:r>
        <w:rPr>
          <w:rFonts w:ascii="Times New Roman" w:eastAsia="Times New Roman" w:hAnsi="Times New Roman" w:cs="Times New Roman"/>
          <w:sz w:val="24"/>
          <w:szCs w:val="24"/>
        </w:rPr>
        <w:t xml:space="preserve"> in a more traditional format</w:t>
      </w:r>
      <w:r w:rsidR="003554F0">
        <w:rPr>
          <w:rFonts w:ascii="Times New Roman" w:eastAsia="Times New Roman" w:hAnsi="Times New Roman" w:cs="Times New Roman"/>
          <w:sz w:val="24"/>
          <w:szCs w:val="24"/>
        </w:rPr>
        <w:t xml:space="preserve"> over 8 or more weeks</w:t>
      </w:r>
      <w:r w:rsidR="00D75A20">
        <w:rPr>
          <w:rFonts w:ascii="Times New Roman" w:eastAsia="Times New Roman" w:hAnsi="Times New Roman" w:cs="Times New Roman"/>
          <w:sz w:val="24"/>
          <w:szCs w:val="24"/>
        </w:rPr>
        <w:t>.</w:t>
      </w:r>
      <w:r w:rsidR="003554F0">
        <w:rPr>
          <w:rFonts w:ascii="Times New Roman" w:eastAsia="Times New Roman" w:hAnsi="Times New Roman" w:cs="Times New Roman"/>
          <w:sz w:val="24"/>
          <w:szCs w:val="24"/>
        </w:rPr>
        <w:t xml:space="preserve"> I also sat in on a class being conducted locally that was offered in the traditional 10 week format.</w:t>
      </w:r>
    </w:p>
    <w:p w:rsidR="00A64722" w:rsidRDefault="00D75A20"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B921C6">
        <w:rPr>
          <w:rFonts w:ascii="Times New Roman" w:eastAsia="Times New Roman" w:hAnsi="Times New Roman" w:cs="Times New Roman"/>
          <w:sz w:val="24"/>
          <w:szCs w:val="24"/>
        </w:rPr>
        <w:t>hat seems to be consistent</w:t>
      </w:r>
      <w:r w:rsidR="00BB1E4A">
        <w:rPr>
          <w:rFonts w:ascii="Times New Roman" w:eastAsia="Times New Roman" w:hAnsi="Times New Roman" w:cs="Times New Roman"/>
          <w:sz w:val="24"/>
          <w:szCs w:val="24"/>
        </w:rPr>
        <w:t xml:space="preserve"> from these conversations and from </w:t>
      </w:r>
      <w:r w:rsidR="003554F0">
        <w:rPr>
          <w:rFonts w:ascii="Times New Roman" w:eastAsia="Times New Roman" w:hAnsi="Times New Roman" w:cs="Times New Roman"/>
          <w:sz w:val="24"/>
          <w:szCs w:val="24"/>
        </w:rPr>
        <w:t xml:space="preserve">reviewing </w:t>
      </w:r>
      <w:r w:rsidR="00BB1E4A">
        <w:rPr>
          <w:rFonts w:ascii="Times New Roman" w:eastAsia="Times New Roman" w:hAnsi="Times New Roman" w:cs="Times New Roman"/>
          <w:sz w:val="24"/>
          <w:szCs w:val="24"/>
        </w:rPr>
        <w:t>the class listing i</w:t>
      </w:r>
      <w:r w:rsidR="00B45C64">
        <w:rPr>
          <w:rFonts w:ascii="Times New Roman" w:eastAsia="Times New Roman" w:hAnsi="Times New Roman" w:cs="Times New Roman"/>
          <w:sz w:val="24"/>
          <w:szCs w:val="24"/>
        </w:rPr>
        <w:t>nformation that we collect</w:t>
      </w:r>
      <w:r w:rsidR="00B921C6">
        <w:rPr>
          <w:rFonts w:ascii="Times New Roman" w:eastAsia="Times New Roman" w:hAnsi="Times New Roman" w:cs="Times New Roman"/>
          <w:sz w:val="24"/>
          <w:szCs w:val="24"/>
        </w:rPr>
        <w:t xml:space="preserve"> is that instructors who </w:t>
      </w:r>
      <w:r w:rsidR="00FE309A">
        <w:rPr>
          <w:rFonts w:ascii="Times New Roman" w:eastAsia="Times New Roman" w:hAnsi="Times New Roman" w:cs="Times New Roman"/>
          <w:sz w:val="24"/>
          <w:szCs w:val="24"/>
        </w:rPr>
        <w:t>try to attempt to do any instruction beyond drilling the correct answers to the question pool are providing multi-day instruction that involves more than 10 hours of instruction.</w:t>
      </w:r>
      <w:r w:rsidR="00E00101">
        <w:rPr>
          <w:rFonts w:ascii="Times New Roman" w:eastAsia="Times New Roman" w:hAnsi="Times New Roman" w:cs="Times New Roman"/>
          <w:sz w:val="24"/>
          <w:szCs w:val="24"/>
        </w:rPr>
        <w:t>.  The traditional concept of 18 hours of instruction over</w:t>
      </w:r>
      <w:r w:rsidR="00A64722">
        <w:rPr>
          <w:rFonts w:ascii="Times New Roman" w:eastAsia="Times New Roman" w:hAnsi="Times New Roman" w:cs="Times New Roman"/>
          <w:sz w:val="24"/>
          <w:szCs w:val="24"/>
        </w:rPr>
        <w:t xml:space="preserve"> </w:t>
      </w:r>
      <w:r w:rsidR="00E00101">
        <w:rPr>
          <w:rFonts w:ascii="Times New Roman" w:eastAsia="Times New Roman" w:hAnsi="Times New Roman" w:cs="Times New Roman"/>
          <w:sz w:val="24"/>
          <w:szCs w:val="24"/>
        </w:rPr>
        <w:t xml:space="preserve">8 or 9 weeks still </w:t>
      </w:r>
      <w:r w:rsidR="00A64722">
        <w:rPr>
          <w:rFonts w:ascii="Times New Roman" w:eastAsia="Times New Roman" w:hAnsi="Times New Roman" w:cs="Times New Roman"/>
          <w:sz w:val="24"/>
          <w:szCs w:val="24"/>
        </w:rPr>
        <w:t>occurs, but</w:t>
      </w:r>
      <w:r w:rsidR="00C5086B">
        <w:rPr>
          <w:rFonts w:ascii="Times New Roman" w:eastAsia="Times New Roman" w:hAnsi="Times New Roman" w:cs="Times New Roman"/>
          <w:sz w:val="24"/>
          <w:szCs w:val="24"/>
        </w:rPr>
        <w:t xml:space="preserve"> more compressed instr</w:t>
      </w:r>
      <w:r w:rsidR="00A64722">
        <w:rPr>
          <w:rFonts w:ascii="Times New Roman" w:eastAsia="Times New Roman" w:hAnsi="Times New Roman" w:cs="Times New Roman"/>
          <w:sz w:val="24"/>
          <w:szCs w:val="24"/>
        </w:rPr>
        <w:t>uction</w:t>
      </w:r>
      <w:r w:rsidR="00C5086B">
        <w:rPr>
          <w:rFonts w:ascii="Times New Roman" w:eastAsia="Times New Roman" w:hAnsi="Times New Roman" w:cs="Times New Roman"/>
          <w:sz w:val="24"/>
          <w:szCs w:val="24"/>
        </w:rPr>
        <w:t xml:space="preserve"> over fewer weeks and fewer days, offering almost as many</w:t>
      </w:r>
      <w:r w:rsidR="00D53364">
        <w:rPr>
          <w:rFonts w:ascii="Times New Roman" w:eastAsia="Times New Roman" w:hAnsi="Times New Roman" w:cs="Times New Roman"/>
          <w:sz w:val="24"/>
          <w:szCs w:val="24"/>
        </w:rPr>
        <w:t>,</w:t>
      </w:r>
      <w:r w:rsidR="00C5086B">
        <w:rPr>
          <w:rFonts w:ascii="Times New Roman" w:eastAsia="Times New Roman" w:hAnsi="Times New Roman" w:cs="Times New Roman"/>
          <w:sz w:val="24"/>
          <w:szCs w:val="24"/>
        </w:rPr>
        <w:t xml:space="preserve"> or nearly as many total hours of instruction</w:t>
      </w:r>
      <w:r>
        <w:rPr>
          <w:rFonts w:ascii="Times New Roman" w:eastAsia="Times New Roman" w:hAnsi="Times New Roman" w:cs="Times New Roman"/>
          <w:sz w:val="24"/>
          <w:szCs w:val="24"/>
        </w:rPr>
        <w:t>,</w:t>
      </w:r>
      <w:r w:rsidR="00C5086B">
        <w:rPr>
          <w:rFonts w:ascii="Times New Roman" w:eastAsia="Times New Roman" w:hAnsi="Times New Roman" w:cs="Times New Roman"/>
          <w:sz w:val="24"/>
          <w:szCs w:val="24"/>
        </w:rPr>
        <w:t xml:space="preserve"> seems to be </w:t>
      </w:r>
      <w:r>
        <w:rPr>
          <w:rFonts w:ascii="Times New Roman" w:eastAsia="Times New Roman" w:hAnsi="Times New Roman" w:cs="Times New Roman"/>
          <w:sz w:val="24"/>
          <w:szCs w:val="24"/>
        </w:rPr>
        <w:t xml:space="preserve">becoming </w:t>
      </w:r>
      <w:r w:rsidR="00C5086B">
        <w:rPr>
          <w:rFonts w:ascii="Times New Roman" w:eastAsia="Times New Roman" w:hAnsi="Times New Roman" w:cs="Times New Roman"/>
          <w:sz w:val="24"/>
          <w:szCs w:val="24"/>
        </w:rPr>
        <w:t xml:space="preserve">more </w:t>
      </w:r>
      <w:r w:rsidR="00C5086B">
        <w:rPr>
          <w:rFonts w:ascii="Times New Roman" w:eastAsia="Times New Roman" w:hAnsi="Times New Roman" w:cs="Times New Roman"/>
          <w:sz w:val="24"/>
          <w:szCs w:val="24"/>
        </w:rPr>
        <w:lastRenderedPageBreak/>
        <w:t>attractive for students and instructors alike.  The number of hours of instruction is what governs the amount of content that can be addressed and</w:t>
      </w:r>
      <w:r w:rsidR="003554F0">
        <w:rPr>
          <w:rFonts w:ascii="Times New Roman" w:eastAsia="Times New Roman" w:hAnsi="Times New Roman" w:cs="Times New Roman"/>
          <w:sz w:val="24"/>
          <w:szCs w:val="24"/>
        </w:rPr>
        <w:t>, as a corollary,</w:t>
      </w:r>
      <w:r w:rsidR="00C5086B">
        <w:rPr>
          <w:rFonts w:ascii="Times New Roman" w:eastAsia="Times New Roman" w:hAnsi="Times New Roman" w:cs="Times New Roman"/>
          <w:sz w:val="24"/>
          <w:szCs w:val="24"/>
        </w:rPr>
        <w:t xml:space="preserve"> what is needed for instructor materials.  So </w:t>
      </w:r>
      <w:r w:rsidR="00900535">
        <w:rPr>
          <w:rFonts w:ascii="Times New Roman" w:eastAsia="Times New Roman" w:hAnsi="Times New Roman" w:cs="Times New Roman"/>
          <w:sz w:val="24"/>
          <w:szCs w:val="24"/>
        </w:rPr>
        <w:t>instructor</w:t>
      </w:r>
      <w:r w:rsidR="00C5086B">
        <w:rPr>
          <w:rFonts w:ascii="Times New Roman" w:eastAsia="Times New Roman" w:hAnsi="Times New Roman" w:cs="Times New Roman"/>
          <w:sz w:val="24"/>
          <w:szCs w:val="24"/>
        </w:rPr>
        <w:t xml:space="preserve"> materials </w:t>
      </w:r>
      <w:r w:rsidR="00BB1E4A">
        <w:rPr>
          <w:rFonts w:ascii="Times New Roman" w:eastAsia="Times New Roman" w:hAnsi="Times New Roman" w:cs="Times New Roman"/>
          <w:sz w:val="24"/>
          <w:szCs w:val="24"/>
        </w:rPr>
        <w:t xml:space="preserve">such as those offered by ARRL, </w:t>
      </w:r>
      <w:r w:rsidR="00C5086B">
        <w:rPr>
          <w:rFonts w:ascii="Times New Roman" w:eastAsia="Times New Roman" w:hAnsi="Times New Roman" w:cs="Times New Roman"/>
          <w:sz w:val="24"/>
          <w:szCs w:val="24"/>
        </w:rPr>
        <w:t xml:space="preserve">that are developed for 18 hours of instruction can be used </w:t>
      </w:r>
      <w:r w:rsidR="00900535">
        <w:rPr>
          <w:rFonts w:ascii="Times New Roman" w:eastAsia="Times New Roman" w:hAnsi="Times New Roman" w:cs="Times New Roman"/>
          <w:sz w:val="24"/>
          <w:szCs w:val="24"/>
        </w:rPr>
        <w:t xml:space="preserve">and </w:t>
      </w:r>
      <w:r w:rsidR="00D53364">
        <w:rPr>
          <w:rFonts w:ascii="Times New Roman" w:eastAsia="Times New Roman" w:hAnsi="Times New Roman" w:cs="Times New Roman"/>
          <w:sz w:val="24"/>
          <w:szCs w:val="24"/>
        </w:rPr>
        <w:t>adapted</w:t>
      </w:r>
      <w:r w:rsidR="00900535">
        <w:rPr>
          <w:rFonts w:ascii="Times New Roman" w:eastAsia="Times New Roman" w:hAnsi="Times New Roman" w:cs="Times New Roman"/>
          <w:sz w:val="24"/>
          <w:szCs w:val="24"/>
        </w:rPr>
        <w:t xml:space="preserve"> </w:t>
      </w:r>
      <w:r w:rsidR="00C5086B">
        <w:rPr>
          <w:rFonts w:ascii="Times New Roman" w:eastAsia="Times New Roman" w:hAnsi="Times New Roman" w:cs="Times New Roman"/>
          <w:sz w:val="24"/>
          <w:szCs w:val="24"/>
        </w:rPr>
        <w:t>in 2</w:t>
      </w:r>
      <w:r w:rsidR="00A64722">
        <w:rPr>
          <w:rFonts w:ascii="Times New Roman" w:eastAsia="Times New Roman" w:hAnsi="Times New Roman" w:cs="Times New Roman"/>
          <w:sz w:val="24"/>
          <w:szCs w:val="24"/>
        </w:rPr>
        <w:t>-</w:t>
      </w:r>
      <w:r w:rsidR="00C5086B">
        <w:rPr>
          <w:rFonts w:ascii="Times New Roman" w:eastAsia="Times New Roman" w:hAnsi="Times New Roman" w:cs="Times New Roman"/>
          <w:sz w:val="24"/>
          <w:szCs w:val="24"/>
        </w:rPr>
        <w:t>hour increments over 9 weeks</w:t>
      </w:r>
      <w:r>
        <w:rPr>
          <w:rFonts w:ascii="Times New Roman" w:eastAsia="Times New Roman" w:hAnsi="Times New Roman" w:cs="Times New Roman"/>
          <w:sz w:val="24"/>
          <w:szCs w:val="24"/>
        </w:rPr>
        <w:t>,</w:t>
      </w:r>
      <w:r w:rsidR="00C5086B">
        <w:rPr>
          <w:rFonts w:ascii="Times New Roman" w:eastAsia="Times New Roman" w:hAnsi="Times New Roman" w:cs="Times New Roman"/>
          <w:sz w:val="24"/>
          <w:szCs w:val="24"/>
        </w:rPr>
        <w:t xml:space="preserve"> or, for 3 6 hour session</w:t>
      </w:r>
      <w:r w:rsidR="00A64722">
        <w:rPr>
          <w:rFonts w:ascii="Times New Roman" w:eastAsia="Times New Roman" w:hAnsi="Times New Roman" w:cs="Times New Roman"/>
          <w:sz w:val="24"/>
          <w:szCs w:val="24"/>
        </w:rPr>
        <w:t>s</w:t>
      </w:r>
      <w:r w:rsidR="00C5086B">
        <w:rPr>
          <w:rFonts w:ascii="Times New Roman" w:eastAsia="Times New Roman" w:hAnsi="Times New Roman" w:cs="Times New Roman"/>
          <w:sz w:val="24"/>
          <w:szCs w:val="24"/>
        </w:rPr>
        <w:t xml:space="preserve"> over 3 weeks, or 2 8</w:t>
      </w:r>
      <w:r w:rsidR="00685F03">
        <w:rPr>
          <w:rFonts w:ascii="Times New Roman" w:eastAsia="Times New Roman" w:hAnsi="Times New Roman" w:cs="Times New Roman"/>
          <w:sz w:val="24"/>
          <w:szCs w:val="24"/>
        </w:rPr>
        <w:t>-</w:t>
      </w:r>
      <w:r w:rsidR="00C5086B">
        <w:rPr>
          <w:rFonts w:ascii="Times New Roman" w:eastAsia="Times New Roman" w:hAnsi="Times New Roman" w:cs="Times New Roman"/>
          <w:sz w:val="24"/>
          <w:szCs w:val="24"/>
        </w:rPr>
        <w:t xml:space="preserve">hour sessions over a weekend, etc.  </w:t>
      </w:r>
      <w:r w:rsidR="00D53364" w:rsidRPr="00565C70">
        <w:rPr>
          <w:rFonts w:ascii="Times New Roman" w:eastAsia="Times New Roman" w:hAnsi="Times New Roman" w:cs="Times New Roman"/>
          <w:sz w:val="24"/>
          <w:szCs w:val="24"/>
        </w:rPr>
        <w:t>In fact</w:t>
      </w:r>
      <w:r w:rsidR="00A64722" w:rsidRPr="00565C70">
        <w:rPr>
          <w:rFonts w:ascii="Times New Roman" w:eastAsia="Times New Roman" w:hAnsi="Times New Roman" w:cs="Times New Roman"/>
          <w:sz w:val="24"/>
          <w:szCs w:val="24"/>
        </w:rPr>
        <w:t xml:space="preserve">, </w:t>
      </w:r>
      <w:r w:rsidR="00BB1E4A" w:rsidRPr="00565C70">
        <w:rPr>
          <w:rFonts w:ascii="Times New Roman" w:eastAsia="Times New Roman" w:hAnsi="Times New Roman" w:cs="Times New Roman"/>
          <w:sz w:val="24"/>
          <w:szCs w:val="24"/>
        </w:rPr>
        <w:t xml:space="preserve">my conversations with instructors and </w:t>
      </w:r>
      <w:r w:rsidR="00A64722" w:rsidRPr="00565C70">
        <w:rPr>
          <w:rFonts w:ascii="Times New Roman" w:eastAsia="Times New Roman" w:hAnsi="Times New Roman" w:cs="Times New Roman"/>
          <w:sz w:val="24"/>
          <w:szCs w:val="24"/>
        </w:rPr>
        <w:t>our recent</w:t>
      </w:r>
      <w:r w:rsidR="00BB1E4A" w:rsidRPr="00565C70">
        <w:rPr>
          <w:rFonts w:ascii="Times New Roman" w:eastAsia="Times New Roman" w:hAnsi="Times New Roman" w:cs="Times New Roman"/>
          <w:sz w:val="24"/>
          <w:szCs w:val="24"/>
        </w:rPr>
        <w:t xml:space="preserve"> survey</w:t>
      </w:r>
      <w:r w:rsidR="00A64722" w:rsidRPr="00565C70">
        <w:rPr>
          <w:rFonts w:ascii="Times New Roman" w:eastAsia="Times New Roman" w:hAnsi="Times New Roman" w:cs="Times New Roman"/>
          <w:sz w:val="24"/>
          <w:szCs w:val="24"/>
        </w:rPr>
        <w:t xml:space="preserve"> indicates that </w:t>
      </w:r>
      <w:r w:rsidR="00D53364" w:rsidRPr="00565C70">
        <w:rPr>
          <w:rFonts w:ascii="Times New Roman" w:eastAsia="Times New Roman" w:hAnsi="Times New Roman" w:cs="Times New Roman"/>
          <w:sz w:val="24"/>
          <w:szCs w:val="24"/>
        </w:rPr>
        <w:t>ARRL’s instructor materials are being adapted in this way.</w:t>
      </w:r>
      <w:r w:rsidR="00D53364">
        <w:rPr>
          <w:rFonts w:ascii="Times New Roman" w:eastAsia="Times New Roman" w:hAnsi="Times New Roman" w:cs="Times New Roman"/>
          <w:sz w:val="24"/>
          <w:szCs w:val="24"/>
        </w:rPr>
        <w:t xml:space="preserve"> </w:t>
      </w:r>
    </w:p>
    <w:p w:rsidR="005C4625" w:rsidRDefault="000544F6" w:rsidP="005C4625">
      <w:p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28106A">
        <w:rPr>
          <w:rFonts w:ascii="Times New Roman" w:eastAsia="Times New Roman" w:hAnsi="Times New Roman" w:cs="Times New Roman"/>
          <w:sz w:val="24"/>
          <w:szCs w:val="24"/>
        </w:rPr>
        <w:t xml:space="preserve">ather than dictating a prescribed format for their course, </w:t>
      </w:r>
      <w:r>
        <w:rPr>
          <w:rFonts w:ascii="Times New Roman" w:eastAsia="Times New Roman" w:hAnsi="Times New Roman" w:cs="Times New Roman"/>
          <w:sz w:val="24"/>
          <w:szCs w:val="24"/>
        </w:rPr>
        <w:t xml:space="preserve">more and more </w:t>
      </w:r>
      <w:r w:rsidR="0028106A">
        <w:rPr>
          <w:rFonts w:ascii="Times New Roman" w:eastAsia="Times New Roman" w:hAnsi="Times New Roman" w:cs="Times New Roman"/>
          <w:sz w:val="24"/>
          <w:szCs w:val="24"/>
        </w:rPr>
        <w:t xml:space="preserve">instructors respond to the needs of their audience to develop a format that is workable within time and access constraints, </w:t>
      </w:r>
      <w:r w:rsidR="00484466">
        <w:rPr>
          <w:rFonts w:ascii="Times New Roman" w:eastAsia="Times New Roman" w:hAnsi="Times New Roman" w:cs="Times New Roman"/>
          <w:sz w:val="24"/>
          <w:szCs w:val="24"/>
        </w:rPr>
        <w:t>and/</w:t>
      </w:r>
      <w:r w:rsidR="0028106A">
        <w:rPr>
          <w:rFonts w:ascii="Times New Roman" w:eastAsia="Times New Roman" w:hAnsi="Times New Roman" w:cs="Times New Roman"/>
          <w:sz w:val="24"/>
          <w:szCs w:val="24"/>
        </w:rPr>
        <w:t>or tailored to needs</w:t>
      </w:r>
      <w:r w:rsidR="003554F0">
        <w:rPr>
          <w:rFonts w:ascii="Times New Roman" w:eastAsia="Times New Roman" w:hAnsi="Times New Roman" w:cs="Times New Roman"/>
          <w:sz w:val="24"/>
          <w:szCs w:val="24"/>
        </w:rPr>
        <w:t xml:space="preserve"> and interests </w:t>
      </w:r>
      <w:r w:rsidR="0028106A">
        <w:rPr>
          <w:rFonts w:ascii="Times New Roman" w:eastAsia="Times New Roman" w:hAnsi="Times New Roman" w:cs="Times New Roman"/>
          <w:sz w:val="24"/>
          <w:szCs w:val="24"/>
        </w:rPr>
        <w:t>of a particular audience.</w:t>
      </w:r>
      <w:r w:rsidR="005C4625">
        <w:rPr>
          <w:rFonts w:ascii="Times New Roman" w:eastAsia="Times New Roman" w:hAnsi="Times New Roman" w:cs="Times New Roman"/>
          <w:sz w:val="24"/>
          <w:szCs w:val="24"/>
        </w:rPr>
        <w:t xml:space="preserve"> From my interviews </w:t>
      </w:r>
      <w:r>
        <w:rPr>
          <w:rFonts w:ascii="Times New Roman" w:eastAsia="Times New Roman" w:hAnsi="Times New Roman" w:cs="Times New Roman"/>
          <w:sz w:val="24"/>
          <w:szCs w:val="24"/>
        </w:rPr>
        <w:t xml:space="preserve">with </w:t>
      </w:r>
      <w:r w:rsidR="005C4625">
        <w:rPr>
          <w:rFonts w:ascii="Times New Roman" w:eastAsia="Times New Roman" w:hAnsi="Times New Roman" w:cs="Times New Roman"/>
          <w:sz w:val="24"/>
          <w:szCs w:val="24"/>
        </w:rPr>
        <w:t>my sample group of acti</w:t>
      </w:r>
      <w:r w:rsidR="003554F0">
        <w:rPr>
          <w:rFonts w:ascii="Times New Roman" w:eastAsia="Times New Roman" w:hAnsi="Times New Roman" w:cs="Times New Roman"/>
          <w:sz w:val="24"/>
          <w:szCs w:val="24"/>
        </w:rPr>
        <w:t xml:space="preserve">ve, seasoned instructors, I saw one very important </w:t>
      </w:r>
      <w:r w:rsidR="005C4625">
        <w:rPr>
          <w:rFonts w:ascii="Times New Roman" w:eastAsia="Times New Roman" w:hAnsi="Times New Roman" w:cs="Times New Roman"/>
          <w:sz w:val="24"/>
          <w:szCs w:val="24"/>
        </w:rPr>
        <w:t xml:space="preserve">theme.  All of them have adapted their instructional format to the needs of their audience and to their </w:t>
      </w:r>
      <w:r w:rsidR="003554F0">
        <w:rPr>
          <w:rFonts w:ascii="Times New Roman" w:eastAsia="Times New Roman" w:hAnsi="Times New Roman" w:cs="Times New Roman"/>
          <w:sz w:val="24"/>
          <w:szCs w:val="24"/>
        </w:rPr>
        <w:t xml:space="preserve">own </w:t>
      </w:r>
      <w:r w:rsidR="005C4625">
        <w:rPr>
          <w:rFonts w:ascii="Times New Roman" w:eastAsia="Times New Roman" w:hAnsi="Times New Roman" w:cs="Times New Roman"/>
          <w:sz w:val="24"/>
          <w:szCs w:val="24"/>
        </w:rPr>
        <w:t xml:space="preserve">capabilities as an instructor.  They borrow materials, adapt them, develop their own, add information from their personal experience and frequently work with a team of other instructors to employ the resources, knowledge and time they each can contribute in the best way possible. </w:t>
      </w:r>
      <w:r w:rsidR="00471C18">
        <w:rPr>
          <w:rFonts w:ascii="Times New Roman" w:eastAsia="Times New Roman" w:hAnsi="Times New Roman" w:cs="Times New Roman"/>
          <w:sz w:val="24"/>
          <w:szCs w:val="24"/>
        </w:rPr>
        <w:t>This kind of adaptation makes them effective, and probably much more successful than an instructor</w:t>
      </w:r>
      <w:r>
        <w:rPr>
          <w:rFonts w:ascii="Times New Roman" w:eastAsia="Times New Roman" w:hAnsi="Times New Roman" w:cs="Times New Roman"/>
          <w:sz w:val="24"/>
          <w:szCs w:val="24"/>
        </w:rPr>
        <w:t xml:space="preserve"> who uses ARRL’s, or someone el</w:t>
      </w:r>
      <w:r w:rsidR="00471C18">
        <w:rPr>
          <w:rFonts w:ascii="Times New Roman" w:eastAsia="Times New Roman" w:hAnsi="Times New Roman" w:cs="Times New Roman"/>
          <w:sz w:val="24"/>
          <w:szCs w:val="24"/>
        </w:rPr>
        <w:t>se’s material and follows it faithfully</w:t>
      </w:r>
      <w:r w:rsidR="003554F0">
        <w:rPr>
          <w:rFonts w:ascii="Times New Roman" w:eastAsia="Times New Roman" w:hAnsi="Times New Roman" w:cs="Times New Roman"/>
          <w:sz w:val="24"/>
          <w:szCs w:val="24"/>
        </w:rPr>
        <w:t xml:space="preserve"> and </w:t>
      </w:r>
      <w:r w:rsidR="00471C18">
        <w:rPr>
          <w:rFonts w:ascii="Times New Roman" w:eastAsia="Times New Roman" w:hAnsi="Times New Roman" w:cs="Times New Roman"/>
          <w:sz w:val="24"/>
          <w:szCs w:val="24"/>
        </w:rPr>
        <w:t>prescriptively.</w:t>
      </w:r>
    </w:p>
    <w:p w:rsidR="00B921C6" w:rsidRDefault="00C5086B"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565C70">
        <w:rPr>
          <w:rFonts w:ascii="Times New Roman" w:eastAsia="Times New Roman" w:hAnsi="Times New Roman" w:cs="Times New Roman"/>
          <w:sz w:val="24"/>
          <w:szCs w:val="24"/>
        </w:rPr>
        <w:t>fundamental</w:t>
      </w:r>
      <w:r w:rsidR="0028106A">
        <w:rPr>
          <w:rFonts w:ascii="Times New Roman" w:eastAsia="Times New Roman" w:hAnsi="Times New Roman" w:cs="Times New Roman"/>
          <w:sz w:val="24"/>
          <w:szCs w:val="24"/>
        </w:rPr>
        <w:t xml:space="preserve"> difference</w:t>
      </w:r>
      <w:r w:rsidR="00D53364">
        <w:rPr>
          <w:rFonts w:ascii="Times New Roman" w:eastAsia="Times New Roman" w:hAnsi="Times New Roman" w:cs="Times New Roman"/>
          <w:sz w:val="24"/>
          <w:szCs w:val="24"/>
        </w:rPr>
        <w:t xml:space="preserve"> between a more </w:t>
      </w:r>
      <w:r w:rsidR="00754467">
        <w:rPr>
          <w:rFonts w:ascii="Times New Roman" w:eastAsia="Times New Roman" w:hAnsi="Times New Roman" w:cs="Times New Roman"/>
          <w:sz w:val="24"/>
          <w:szCs w:val="24"/>
        </w:rPr>
        <w:t>traditional</w:t>
      </w:r>
      <w:r w:rsidR="00D53364">
        <w:rPr>
          <w:rFonts w:ascii="Times New Roman" w:eastAsia="Times New Roman" w:hAnsi="Times New Roman" w:cs="Times New Roman"/>
          <w:sz w:val="24"/>
          <w:szCs w:val="24"/>
        </w:rPr>
        <w:t xml:space="preserve"> multi-week </w:t>
      </w:r>
      <w:r w:rsidR="00C5726C">
        <w:rPr>
          <w:rFonts w:ascii="Times New Roman" w:eastAsia="Times New Roman" w:hAnsi="Times New Roman" w:cs="Times New Roman"/>
          <w:sz w:val="24"/>
          <w:szCs w:val="24"/>
        </w:rPr>
        <w:t>format</w:t>
      </w:r>
      <w:r w:rsidR="00A64722">
        <w:rPr>
          <w:rFonts w:ascii="Times New Roman" w:eastAsia="Times New Roman" w:hAnsi="Times New Roman" w:cs="Times New Roman"/>
          <w:sz w:val="24"/>
          <w:szCs w:val="24"/>
        </w:rPr>
        <w:t xml:space="preserve"> and</w:t>
      </w:r>
      <w:r w:rsidR="00D53364">
        <w:rPr>
          <w:rFonts w:ascii="Times New Roman" w:eastAsia="Times New Roman" w:hAnsi="Times New Roman" w:cs="Times New Roman"/>
          <w:sz w:val="24"/>
          <w:szCs w:val="24"/>
        </w:rPr>
        <w:t xml:space="preserve"> a more compressed format </w:t>
      </w:r>
      <w:r>
        <w:rPr>
          <w:rFonts w:ascii="Times New Roman" w:eastAsia="Times New Roman" w:hAnsi="Times New Roman" w:cs="Times New Roman"/>
          <w:sz w:val="24"/>
          <w:szCs w:val="24"/>
        </w:rPr>
        <w:t xml:space="preserve">is in the time allowed for students to think about the material, digest it and </w:t>
      </w:r>
      <w:r w:rsidR="00900535">
        <w:rPr>
          <w:rFonts w:ascii="Times New Roman" w:eastAsia="Times New Roman" w:hAnsi="Times New Roman" w:cs="Times New Roman"/>
          <w:sz w:val="24"/>
          <w:szCs w:val="24"/>
        </w:rPr>
        <w:t>integrate</w:t>
      </w:r>
      <w:r>
        <w:rPr>
          <w:rFonts w:ascii="Times New Roman" w:eastAsia="Times New Roman" w:hAnsi="Times New Roman" w:cs="Times New Roman"/>
          <w:sz w:val="24"/>
          <w:szCs w:val="24"/>
        </w:rPr>
        <w:t xml:space="preserve"> it.</w:t>
      </w:r>
      <w:r w:rsidR="00685F03">
        <w:rPr>
          <w:rFonts w:ascii="Times New Roman" w:eastAsia="Times New Roman" w:hAnsi="Times New Roman" w:cs="Times New Roman"/>
          <w:sz w:val="24"/>
          <w:szCs w:val="24"/>
        </w:rPr>
        <w:t xml:space="preserve"> </w:t>
      </w:r>
      <w:r w:rsidR="00CB7C73">
        <w:rPr>
          <w:rFonts w:ascii="Times New Roman" w:eastAsia="Times New Roman" w:hAnsi="Times New Roman" w:cs="Times New Roman"/>
          <w:sz w:val="24"/>
          <w:szCs w:val="24"/>
        </w:rPr>
        <w:t>Short cutting this time</w:t>
      </w:r>
      <w:r w:rsidR="00685F03">
        <w:rPr>
          <w:rFonts w:ascii="Times New Roman" w:eastAsia="Times New Roman" w:hAnsi="Times New Roman" w:cs="Times New Roman"/>
          <w:sz w:val="24"/>
          <w:szCs w:val="24"/>
        </w:rPr>
        <w:t xml:space="preserve"> is no small loss, but in these times,</w:t>
      </w:r>
      <w:r w:rsidR="00A64722">
        <w:rPr>
          <w:rFonts w:ascii="Times New Roman" w:eastAsia="Times New Roman" w:hAnsi="Times New Roman" w:cs="Times New Roman"/>
          <w:sz w:val="24"/>
          <w:szCs w:val="24"/>
        </w:rPr>
        <w:t xml:space="preserve"> when potential students are cha</w:t>
      </w:r>
      <w:r w:rsidR="0028106A">
        <w:rPr>
          <w:rFonts w:ascii="Times New Roman" w:eastAsia="Times New Roman" w:hAnsi="Times New Roman" w:cs="Times New Roman"/>
          <w:sz w:val="24"/>
          <w:szCs w:val="24"/>
        </w:rPr>
        <w:t>llenged by man</w:t>
      </w:r>
      <w:r w:rsidR="00A64722">
        <w:rPr>
          <w:rFonts w:ascii="Times New Roman" w:eastAsia="Times New Roman" w:hAnsi="Times New Roman" w:cs="Times New Roman"/>
          <w:sz w:val="24"/>
          <w:szCs w:val="24"/>
        </w:rPr>
        <w:t xml:space="preserve">y competing demands on their time, </w:t>
      </w:r>
      <w:r w:rsidR="0028106A">
        <w:rPr>
          <w:rFonts w:ascii="Times New Roman" w:eastAsia="Times New Roman" w:hAnsi="Times New Roman" w:cs="Times New Roman"/>
          <w:sz w:val="24"/>
          <w:szCs w:val="24"/>
        </w:rPr>
        <w:t>and instructors have similar competing demands, it is a pragmatic trade-off.</w:t>
      </w:r>
      <w:r w:rsidR="00685F03">
        <w:rPr>
          <w:rFonts w:ascii="Times New Roman" w:eastAsia="Times New Roman" w:hAnsi="Times New Roman" w:cs="Times New Roman"/>
          <w:sz w:val="24"/>
          <w:szCs w:val="24"/>
        </w:rPr>
        <w:t xml:space="preserve"> The </w:t>
      </w:r>
      <w:r w:rsidR="0082207C">
        <w:rPr>
          <w:rFonts w:ascii="Times New Roman" w:eastAsia="Times New Roman" w:hAnsi="Times New Roman" w:cs="Times New Roman"/>
          <w:sz w:val="24"/>
          <w:szCs w:val="24"/>
        </w:rPr>
        <w:t>reality</w:t>
      </w:r>
      <w:r w:rsidR="00685F03">
        <w:rPr>
          <w:rFonts w:ascii="Times New Roman" w:eastAsia="Times New Roman" w:hAnsi="Times New Roman" w:cs="Times New Roman"/>
          <w:sz w:val="24"/>
          <w:szCs w:val="24"/>
        </w:rPr>
        <w:t xml:space="preserve"> is that students </w:t>
      </w:r>
      <w:r w:rsidR="003554F0">
        <w:rPr>
          <w:rFonts w:ascii="Times New Roman" w:eastAsia="Times New Roman" w:hAnsi="Times New Roman" w:cs="Times New Roman"/>
          <w:sz w:val="24"/>
          <w:szCs w:val="24"/>
        </w:rPr>
        <w:t xml:space="preserve">often </w:t>
      </w:r>
      <w:r w:rsidR="00685F03">
        <w:rPr>
          <w:rFonts w:ascii="Times New Roman" w:eastAsia="Times New Roman" w:hAnsi="Times New Roman" w:cs="Times New Roman"/>
          <w:sz w:val="24"/>
          <w:szCs w:val="24"/>
        </w:rPr>
        <w:t xml:space="preserve">lose interest or find it difficult to sustain a commitment to complete a course that runs over an extended time period.  </w:t>
      </w:r>
    </w:p>
    <w:p w:rsidR="002C7D7C" w:rsidRPr="00FB554A" w:rsidRDefault="002C7D7C" w:rsidP="00C80508">
      <w:pPr>
        <w:rPr>
          <w:rFonts w:ascii="Times New Roman" w:eastAsia="Times New Roman" w:hAnsi="Times New Roman" w:cs="Times New Roman"/>
          <w:b/>
          <w:sz w:val="24"/>
          <w:szCs w:val="24"/>
        </w:rPr>
      </w:pPr>
      <w:r w:rsidRPr="00FB554A">
        <w:rPr>
          <w:rFonts w:ascii="Times New Roman" w:eastAsia="Times New Roman" w:hAnsi="Times New Roman" w:cs="Times New Roman"/>
          <w:b/>
          <w:sz w:val="24"/>
          <w:szCs w:val="24"/>
        </w:rPr>
        <w:t>Benefits of Compressed Format</w:t>
      </w:r>
    </w:p>
    <w:p w:rsidR="002C7D7C" w:rsidRPr="00B25280" w:rsidRDefault="002C7D7C" w:rsidP="00B25280">
      <w:pPr>
        <w:pStyle w:val="ListParagraph"/>
        <w:numPr>
          <w:ilvl w:val="0"/>
          <w:numId w:val="8"/>
        </w:numPr>
        <w:rPr>
          <w:rFonts w:ascii="Times New Roman" w:eastAsia="Times New Roman" w:hAnsi="Times New Roman" w:cs="Times New Roman"/>
          <w:sz w:val="24"/>
          <w:szCs w:val="24"/>
        </w:rPr>
      </w:pPr>
      <w:r w:rsidRPr="00B25280">
        <w:rPr>
          <w:rFonts w:ascii="Times New Roman" w:eastAsia="Times New Roman" w:hAnsi="Times New Roman" w:cs="Times New Roman"/>
          <w:sz w:val="24"/>
          <w:szCs w:val="24"/>
        </w:rPr>
        <w:t>access for potential students with busy schedules or challenges of distance</w:t>
      </w:r>
    </w:p>
    <w:p w:rsidR="002C7D7C" w:rsidRPr="00B25280" w:rsidRDefault="00B25280" w:rsidP="00B25280">
      <w:pPr>
        <w:pStyle w:val="ListParagraph"/>
        <w:numPr>
          <w:ilvl w:val="0"/>
          <w:numId w:val="8"/>
        </w:numPr>
        <w:rPr>
          <w:rFonts w:ascii="Times New Roman" w:eastAsia="Times New Roman" w:hAnsi="Times New Roman" w:cs="Times New Roman"/>
          <w:sz w:val="24"/>
          <w:szCs w:val="24"/>
        </w:rPr>
      </w:pPr>
      <w:r w:rsidRPr="00B25280">
        <w:rPr>
          <w:rFonts w:ascii="Times New Roman" w:eastAsia="Times New Roman" w:hAnsi="Times New Roman" w:cs="Times New Roman"/>
          <w:sz w:val="24"/>
          <w:szCs w:val="24"/>
        </w:rPr>
        <w:t>reduce</w:t>
      </w:r>
      <w:r w:rsidR="0028106A">
        <w:rPr>
          <w:rFonts w:ascii="Times New Roman" w:eastAsia="Times New Roman" w:hAnsi="Times New Roman" w:cs="Times New Roman"/>
          <w:sz w:val="24"/>
          <w:szCs w:val="24"/>
        </w:rPr>
        <w:t>d</w:t>
      </w:r>
      <w:r w:rsidR="002C7D7C" w:rsidRPr="00B25280">
        <w:rPr>
          <w:rFonts w:ascii="Times New Roman" w:eastAsia="Times New Roman" w:hAnsi="Times New Roman" w:cs="Times New Roman"/>
          <w:sz w:val="24"/>
          <w:szCs w:val="24"/>
        </w:rPr>
        <w:t xml:space="preserve"> potential for distraction s/conflicts deterrring completion</w:t>
      </w:r>
    </w:p>
    <w:p w:rsidR="002C7D7C" w:rsidRPr="00B25280" w:rsidRDefault="0028106A" w:rsidP="00B25280">
      <w:pPr>
        <w:pStyle w:val="ListParagraph"/>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retention of some information may be </w:t>
      </w:r>
      <w:r w:rsidR="002C7D7C" w:rsidRPr="00B25280">
        <w:rPr>
          <w:rFonts w:ascii="Times New Roman" w:eastAsia="Times New Roman" w:hAnsi="Times New Roman" w:cs="Times New Roman"/>
          <w:sz w:val="24"/>
          <w:szCs w:val="24"/>
        </w:rPr>
        <w:t>improved</w:t>
      </w:r>
      <w:r>
        <w:rPr>
          <w:rFonts w:ascii="Times New Roman" w:eastAsia="Times New Roman" w:hAnsi="Times New Roman" w:cs="Times New Roman"/>
          <w:sz w:val="24"/>
          <w:szCs w:val="24"/>
        </w:rPr>
        <w:t xml:space="preserve"> for the purpose of exam success</w:t>
      </w:r>
    </w:p>
    <w:p w:rsidR="002C7D7C" w:rsidRPr="00B25280" w:rsidRDefault="002C7D7C" w:rsidP="00B25280">
      <w:pPr>
        <w:pStyle w:val="ListParagraph"/>
        <w:numPr>
          <w:ilvl w:val="0"/>
          <w:numId w:val="8"/>
        </w:numPr>
        <w:rPr>
          <w:rFonts w:ascii="Times New Roman" w:eastAsia="Times New Roman" w:hAnsi="Times New Roman" w:cs="Times New Roman"/>
          <w:sz w:val="24"/>
          <w:szCs w:val="24"/>
        </w:rPr>
      </w:pPr>
      <w:r w:rsidRPr="00B25280">
        <w:rPr>
          <w:rFonts w:ascii="Times New Roman" w:eastAsia="Times New Roman" w:hAnsi="Times New Roman" w:cs="Times New Roman"/>
          <w:sz w:val="24"/>
          <w:szCs w:val="24"/>
        </w:rPr>
        <w:t>quicker outcome</w:t>
      </w:r>
      <w:r w:rsidR="0028106A">
        <w:rPr>
          <w:rFonts w:ascii="Times New Roman" w:eastAsia="Times New Roman" w:hAnsi="Times New Roman" w:cs="Times New Roman"/>
          <w:sz w:val="24"/>
          <w:szCs w:val="24"/>
        </w:rPr>
        <w:t xml:space="preserve"> </w:t>
      </w:r>
    </w:p>
    <w:p w:rsidR="002C7D7C" w:rsidRDefault="002C7D7C" w:rsidP="00C80508">
      <w:pPr>
        <w:rPr>
          <w:rFonts w:ascii="Times New Roman" w:eastAsia="Times New Roman" w:hAnsi="Times New Roman" w:cs="Times New Roman"/>
          <w:sz w:val="24"/>
          <w:szCs w:val="24"/>
        </w:rPr>
      </w:pPr>
    </w:p>
    <w:p w:rsidR="002C7D7C" w:rsidRPr="00FB554A" w:rsidRDefault="002C7D7C" w:rsidP="00C80508">
      <w:pPr>
        <w:rPr>
          <w:rFonts w:ascii="Times New Roman" w:eastAsia="Times New Roman" w:hAnsi="Times New Roman" w:cs="Times New Roman"/>
          <w:b/>
          <w:sz w:val="24"/>
          <w:szCs w:val="24"/>
        </w:rPr>
      </w:pPr>
      <w:r w:rsidRPr="00FB554A">
        <w:rPr>
          <w:rFonts w:ascii="Times New Roman" w:eastAsia="Times New Roman" w:hAnsi="Times New Roman" w:cs="Times New Roman"/>
          <w:b/>
          <w:sz w:val="24"/>
          <w:szCs w:val="24"/>
        </w:rPr>
        <w:t>Benefits of Longer Form Preparation</w:t>
      </w:r>
    </w:p>
    <w:p w:rsidR="002C7D7C" w:rsidRPr="00B25280" w:rsidRDefault="00565C70" w:rsidP="00B25280">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C7D7C" w:rsidRPr="00B25280">
        <w:rPr>
          <w:rFonts w:ascii="Times New Roman" w:eastAsia="Times New Roman" w:hAnsi="Times New Roman" w:cs="Times New Roman"/>
          <w:sz w:val="24"/>
          <w:szCs w:val="24"/>
        </w:rPr>
        <w:t xml:space="preserve">ore time </w:t>
      </w:r>
      <w:r w:rsidR="00B25280" w:rsidRPr="00B25280">
        <w:rPr>
          <w:rFonts w:ascii="Times New Roman" w:eastAsia="Times New Roman" w:hAnsi="Times New Roman" w:cs="Times New Roman"/>
          <w:sz w:val="24"/>
          <w:szCs w:val="24"/>
        </w:rPr>
        <w:t>for</w:t>
      </w:r>
      <w:r w:rsidR="002C7D7C" w:rsidRPr="00B25280">
        <w:rPr>
          <w:rFonts w:ascii="Times New Roman" w:eastAsia="Times New Roman" w:hAnsi="Times New Roman" w:cs="Times New Roman"/>
          <w:sz w:val="24"/>
          <w:szCs w:val="24"/>
        </w:rPr>
        <w:t xml:space="preserve"> “digestion “ of information, </w:t>
      </w:r>
      <w:r w:rsidR="00B25280">
        <w:rPr>
          <w:rFonts w:ascii="Times New Roman" w:eastAsia="Times New Roman" w:hAnsi="Times New Roman" w:cs="Times New Roman"/>
          <w:sz w:val="24"/>
          <w:szCs w:val="24"/>
        </w:rPr>
        <w:t>m</w:t>
      </w:r>
      <w:r w:rsidR="002C7D7C" w:rsidRPr="00B25280">
        <w:rPr>
          <w:rFonts w:ascii="Times New Roman" w:eastAsia="Times New Roman" w:hAnsi="Times New Roman" w:cs="Times New Roman"/>
          <w:sz w:val="24"/>
          <w:szCs w:val="24"/>
        </w:rPr>
        <w:t>ore time for development of thoughtful questions and integration of material</w:t>
      </w:r>
    </w:p>
    <w:p w:rsidR="002C7D7C" w:rsidRDefault="00565C70" w:rsidP="00B25280">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C7D7C" w:rsidRPr="00B25280">
        <w:rPr>
          <w:rFonts w:ascii="Times New Roman" w:eastAsia="Times New Roman" w:hAnsi="Times New Roman" w:cs="Times New Roman"/>
          <w:sz w:val="24"/>
          <w:szCs w:val="24"/>
        </w:rPr>
        <w:t>ore time for instructors to develop instruction that is responsive to the particular needs of a student audience</w:t>
      </w:r>
    </w:p>
    <w:p w:rsidR="00B23769" w:rsidRPr="00B25280" w:rsidRDefault="00B23769" w:rsidP="00B25280">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more time to include practical content useful to the new ham</w:t>
      </w:r>
    </w:p>
    <w:p w:rsidR="002C7D7C" w:rsidRPr="00B25280" w:rsidRDefault="00565C70" w:rsidP="00B25280">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C7D7C" w:rsidRPr="00B25280">
        <w:rPr>
          <w:rFonts w:ascii="Times New Roman" w:eastAsia="Times New Roman" w:hAnsi="Times New Roman" w:cs="Times New Roman"/>
          <w:sz w:val="24"/>
          <w:szCs w:val="24"/>
        </w:rPr>
        <w:t>ore time for relationship building with the ham radio community</w:t>
      </w:r>
    </w:p>
    <w:p w:rsidR="00C5726C" w:rsidRDefault="00B45C64"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A21762">
        <w:rPr>
          <w:rFonts w:ascii="Times New Roman" w:eastAsia="Times New Roman" w:hAnsi="Times New Roman" w:cs="Times New Roman"/>
          <w:sz w:val="24"/>
          <w:szCs w:val="24"/>
        </w:rPr>
        <w:t xml:space="preserve"> online </w:t>
      </w:r>
      <w:r w:rsidR="00DB0234">
        <w:rPr>
          <w:rFonts w:ascii="Times New Roman" w:eastAsia="Times New Roman" w:hAnsi="Times New Roman" w:cs="Times New Roman"/>
          <w:sz w:val="24"/>
          <w:szCs w:val="24"/>
        </w:rPr>
        <w:t>survey</w:t>
      </w:r>
      <w:r w:rsidR="00A21762">
        <w:rPr>
          <w:rFonts w:ascii="Times New Roman" w:eastAsia="Times New Roman" w:hAnsi="Times New Roman" w:cs="Times New Roman"/>
          <w:sz w:val="24"/>
          <w:szCs w:val="24"/>
        </w:rPr>
        <w:t xml:space="preserve"> I conducted with registered instructors in December</w:t>
      </w:r>
      <w:r w:rsidR="00DB0234">
        <w:rPr>
          <w:rFonts w:ascii="Times New Roman" w:eastAsia="Times New Roman" w:hAnsi="Times New Roman" w:cs="Times New Roman"/>
          <w:sz w:val="24"/>
          <w:szCs w:val="24"/>
        </w:rPr>
        <w:t xml:space="preserve"> shows that though many different formats for instruction are </w:t>
      </w:r>
      <w:r w:rsidR="00A21762">
        <w:rPr>
          <w:rFonts w:ascii="Times New Roman" w:eastAsia="Times New Roman" w:hAnsi="Times New Roman" w:cs="Times New Roman"/>
          <w:sz w:val="24"/>
          <w:szCs w:val="24"/>
        </w:rPr>
        <w:t>reported</w:t>
      </w:r>
      <w:r w:rsidR="00DB0234">
        <w:rPr>
          <w:rFonts w:ascii="Times New Roman" w:eastAsia="Times New Roman" w:hAnsi="Times New Roman" w:cs="Times New Roman"/>
          <w:sz w:val="24"/>
          <w:szCs w:val="24"/>
        </w:rPr>
        <w:t>, the majority still offer more traditional multi-week formats</w:t>
      </w:r>
      <w:r w:rsidR="00A21762">
        <w:rPr>
          <w:rFonts w:ascii="Times New Roman" w:eastAsia="Times New Roman" w:hAnsi="Times New Roman" w:cs="Times New Roman"/>
          <w:sz w:val="24"/>
          <w:szCs w:val="24"/>
        </w:rPr>
        <w:t>.</w:t>
      </w:r>
      <w:r w:rsidR="00DB0234">
        <w:rPr>
          <w:rFonts w:ascii="Times New Roman" w:eastAsia="Times New Roman" w:hAnsi="Times New Roman" w:cs="Times New Roman"/>
          <w:sz w:val="24"/>
          <w:szCs w:val="24"/>
        </w:rPr>
        <w:t xml:space="preserve"> </w:t>
      </w:r>
      <w:r w:rsidR="000B62D2">
        <w:rPr>
          <w:rFonts w:ascii="Times New Roman" w:eastAsia="Times New Roman" w:hAnsi="Times New Roman" w:cs="Times New Roman"/>
          <w:sz w:val="24"/>
          <w:szCs w:val="24"/>
        </w:rPr>
        <w:t xml:space="preserve"> (See summary at the end of this report.) </w:t>
      </w:r>
      <w:r w:rsidR="00C5726C">
        <w:rPr>
          <w:rFonts w:ascii="Times New Roman" w:eastAsia="Times New Roman" w:hAnsi="Times New Roman" w:cs="Times New Roman"/>
          <w:sz w:val="24"/>
          <w:szCs w:val="24"/>
        </w:rPr>
        <w:t xml:space="preserve">The biggest change to provide instructor materials for </w:t>
      </w:r>
      <w:r w:rsidR="0028106A">
        <w:rPr>
          <w:rFonts w:ascii="Times New Roman" w:eastAsia="Times New Roman" w:hAnsi="Times New Roman" w:cs="Times New Roman"/>
          <w:sz w:val="24"/>
          <w:szCs w:val="24"/>
        </w:rPr>
        <w:t xml:space="preserve">the </w:t>
      </w:r>
      <w:r w:rsidR="00C5726C">
        <w:rPr>
          <w:rFonts w:ascii="Times New Roman" w:eastAsia="Times New Roman" w:hAnsi="Times New Roman" w:cs="Times New Roman"/>
          <w:sz w:val="24"/>
          <w:szCs w:val="24"/>
        </w:rPr>
        <w:t xml:space="preserve">compressed format courses that </w:t>
      </w:r>
      <w:r w:rsidR="00484466">
        <w:rPr>
          <w:rFonts w:ascii="Times New Roman" w:eastAsia="Times New Roman" w:hAnsi="Times New Roman" w:cs="Times New Roman"/>
          <w:sz w:val="24"/>
          <w:szCs w:val="24"/>
        </w:rPr>
        <w:t xml:space="preserve">the Board requested we investigate because of their increasing </w:t>
      </w:r>
      <w:r w:rsidR="00C5726C">
        <w:rPr>
          <w:rFonts w:ascii="Times New Roman" w:eastAsia="Times New Roman" w:hAnsi="Times New Roman" w:cs="Times New Roman"/>
          <w:sz w:val="24"/>
          <w:szCs w:val="24"/>
        </w:rPr>
        <w:t>popular</w:t>
      </w:r>
      <w:r w:rsidR="00484466">
        <w:rPr>
          <w:rFonts w:ascii="Times New Roman" w:eastAsia="Times New Roman" w:hAnsi="Times New Roman" w:cs="Times New Roman"/>
          <w:sz w:val="24"/>
          <w:szCs w:val="24"/>
        </w:rPr>
        <w:t>ity</w:t>
      </w:r>
      <w:r w:rsidR="00C5726C">
        <w:rPr>
          <w:rFonts w:ascii="Times New Roman" w:eastAsia="Times New Roman" w:hAnsi="Times New Roman" w:cs="Times New Roman"/>
          <w:sz w:val="24"/>
          <w:szCs w:val="24"/>
        </w:rPr>
        <w:t xml:space="preserve"> is simply to recognize alternate formats as an option and give instructors “permission” to configure the format of their instruction differently</w:t>
      </w:r>
      <w:r w:rsidR="00CB7C73">
        <w:rPr>
          <w:rFonts w:ascii="Times New Roman" w:eastAsia="Times New Roman" w:hAnsi="Times New Roman" w:cs="Times New Roman"/>
          <w:sz w:val="24"/>
          <w:szCs w:val="24"/>
        </w:rPr>
        <w:t xml:space="preserve">.  </w:t>
      </w:r>
      <w:r w:rsidR="00CB7C73" w:rsidRPr="000B62D2">
        <w:rPr>
          <w:rFonts w:ascii="Times New Roman" w:eastAsia="Times New Roman" w:hAnsi="Times New Roman" w:cs="Times New Roman"/>
          <w:sz w:val="24"/>
          <w:szCs w:val="24"/>
        </w:rPr>
        <w:t>The trade-off is to</w:t>
      </w:r>
      <w:r w:rsidR="00C5726C" w:rsidRPr="000B62D2">
        <w:rPr>
          <w:rFonts w:ascii="Times New Roman" w:eastAsia="Times New Roman" w:hAnsi="Times New Roman" w:cs="Times New Roman"/>
          <w:sz w:val="24"/>
          <w:szCs w:val="24"/>
        </w:rPr>
        <w:t xml:space="preserve"> address the content areas touched upon by the question pool as effectively as possible within a </w:t>
      </w:r>
      <w:r w:rsidR="0028106A" w:rsidRPr="000B62D2">
        <w:rPr>
          <w:rFonts w:ascii="Times New Roman" w:eastAsia="Times New Roman" w:hAnsi="Times New Roman" w:cs="Times New Roman"/>
          <w:sz w:val="24"/>
          <w:szCs w:val="24"/>
        </w:rPr>
        <w:t xml:space="preserve">manageable number of </w:t>
      </w:r>
      <w:r w:rsidR="00C5726C" w:rsidRPr="000B62D2">
        <w:rPr>
          <w:rFonts w:ascii="Times New Roman" w:eastAsia="Times New Roman" w:hAnsi="Times New Roman" w:cs="Times New Roman"/>
          <w:sz w:val="24"/>
          <w:szCs w:val="24"/>
        </w:rPr>
        <w:t xml:space="preserve"> </w:t>
      </w:r>
      <w:r w:rsidR="0028106A" w:rsidRPr="000B62D2">
        <w:rPr>
          <w:rFonts w:ascii="Times New Roman" w:eastAsia="Times New Roman" w:hAnsi="Times New Roman" w:cs="Times New Roman"/>
          <w:sz w:val="24"/>
          <w:szCs w:val="24"/>
        </w:rPr>
        <w:t>total classroom</w:t>
      </w:r>
      <w:r w:rsidR="00C5726C" w:rsidRPr="000B62D2">
        <w:rPr>
          <w:rFonts w:ascii="Times New Roman" w:eastAsia="Times New Roman" w:hAnsi="Times New Roman" w:cs="Times New Roman"/>
          <w:sz w:val="24"/>
          <w:szCs w:val="24"/>
        </w:rPr>
        <w:t xml:space="preserve"> hours</w:t>
      </w:r>
      <w:r w:rsidR="00B25280" w:rsidRPr="000B62D2">
        <w:rPr>
          <w:rFonts w:ascii="Times New Roman" w:eastAsia="Times New Roman" w:hAnsi="Times New Roman" w:cs="Times New Roman"/>
          <w:sz w:val="24"/>
          <w:szCs w:val="24"/>
        </w:rPr>
        <w:t>.</w:t>
      </w:r>
      <w:r w:rsidR="00501617">
        <w:rPr>
          <w:rFonts w:ascii="Times New Roman" w:eastAsia="Times New Roman" w:hAnsi="Times New Roman" w:cs="Times New Roman"/>
          <w:sz w:val="24"/>
          <w:szCs w:val="24"/>
        </w:rPr>
        <w:t xml:space="preserve">  </w:t>
      </w:r>
      <w:r w:rsidR="00484466">
        <w:rPr>
          <w:rFonts w:ascii="Times New Roman" w:eastAsia="Times New Roman" w:hAnsi="Times New Roman" w:cs="Times New Roman"/>
          <w:sz w:val="24"/>
          <w:szCs w:val="24"/>
        </w:rPr>
        <w:t>I</w:t>
      </w:r>
      <w:r w:rsidR="00CB7C73">
        <w:rPr>
          <w:rFonts w:ascii="Times New Roman" w:eastAsia="Times New Roman" w:hAnsi="Times New Roman" w:cs="Times New Roman"/>
          <w:sz w:val="24"/>
          <w:szCs w:val="24"/>
        </w:rPr>
        <w:t>nstructors are using</w:t>
      </w:r>
      <w:r w:rsidR="00501617">
        <w:rPr>
          <w:rFonts w:ascii="Times New Roman" w:eastAsia="Times New Roman" w:hAnsi="Times New Roman" w:cs="Times New Roman"/>
          <w:sz w:val="24"/>
          <w:szCs w:val="24"/>
        </w:rPr>
        <w:t xml:space="preserve"> </w:t>
      </w:r>
      <w:r w:rsidR="000B62D2">
        <w:rPr>
          <w:rFonts w:ascii="Times New Roman" w:eastAsia="Times New Roman" w:hAnsi="Times New Roman" w:cs="Times New Roman"/>
          <w:sz w:val="24"/>
          <w:szCs w:val="24"/>
        </w:rPr>
        <w:t xml:space="preserve">a variety of </w:t>
      </w:r>
      <w:r w:rsidR="00501617">
        <w:rPr>
          <w:rFonts w:ascii="Times New Roman" w:eastAsia="Times New Roman" w:hAnsi="Times New Roman" w:cs="Times New Roman"/>
          <w:sz w:val="24"/>
          <w:szCs w:val="24"/>
        </w:rPr>
        <w:t xml:space="preserve">strategies </w:t>
      </w:r>
      <w:r w:rsidR="00484466">
        <w:rPr>
          <w:rFonts w:ascii="Times New Roman" w:eastAsia="Times New Roman" w:hAnsi="Times New Roman" w:cs="Times New Roman"/>
          <w:sz w:val="24"/>
          <w:szCs w:val="24"/>
        </w:rPr>
        <w:t>to address</w:t>
      </w:r>
      <w:r w:rsidR="00501617">
        <w:rPr>
          <w:rFonts w:ascii="Times New Roman" w:eastAsia="Times New Roman" w:hAnsi="Times New Roman" w:cs="Times New Roman"/>
          <w:sz w:val="24"/>
          <w:szCs w:val="24"/>
        </w:rPr>
        <w:t xml:space="preserve"> the problem of students not having time to process and integrate the material in the compressed instructional format</w:t>
      </w:r>
      <w:r w:rsidR="00484466">
        <w:rPr>
          <w:rFonts w:ascii="Times New Roman" w:eastAsia="Times New Roman" w:hAnsi="Times New Roman" w:cs="Times New Roman"/>
          <w:sz w:val="24"/>
          <w:szCs w:val="24"/>
        </w:rPr>
        <w:t>.  Most often th</w:t>
      </w:r>
      <w:r w:rsidR="00501617">
        <w:rPr>
          <w:rFonts w:ascii="Times New Roman" w:eastAsia="Times New Roman" w:hAnsi="Times New Roman" w:cs="Times New Roman"/>
          <w:sz w:val="24"/>
          <w:szCs w:val="24"/>
        </w:rPr>
        <w:t>ese include pre-study</w:t>
      </w:r>
      <w:r w:rsidR="00484466">
        <w:rPr>
          <w:rFonts w:ascii="Times New Roman" w:eastAsia="Times New Roman" w:hAnsi="Times New Roman" w:cs="Times New Roman"/>
          <w:sz w:val="24"/>
          <w:szCs w:val="24"/>
        </w:rPr>
        <w:t xml:space="preserve"> and </w:t>
      </w:r>
      <w:r w:rsidR="00501617">
        <w:rPr>
          <w:rFonts w:ascii="Times New Roman" w:eastAsia="Times New Roman" w:hAnsi="Times New Roman" w:cs="Times New Roman"/>
          <w:sz w:val="24"/>
          <w:szCs w:val="24"/>
        </w:rPr>
        <w:t xml:space="preserve"> pre-testing to identify the areas where instructors will spend the most class time</w:t>
      </w:r>
      <w:r w:rsidR="0028106A">
        <w:rPr>
          <w:rFonts w:ascii="Times New Roman" w:eastAsia="Times New Roman" w:hAnsi="Times New Roman" w:cs="Times New Roman"/>
          <w:sz w:val="24"/>
          <w:szCs w:val="24"/>
        </w:rPr>
        <w:t>.</w:t>
      </w:r>
    </w:p>
    <w:p w:rsidR="003D1EC5" w:rsidRDefault="0028106A" w:rsidP="00C80508">
      <w:pPr>
        <w:rPr>
          <w:rFonts w:ascii="Times New Roman" w:eastAsia="Times New Roman" w:hAnsi="Times New Roman" w:cs="Times New Roman"/>
          <w:sz w:val="24"/>
          <w:szCs w:val="24"/>
        </w:rPr>
      </w:pPr>
      <w:r w:rsidRPr="00484466">
        <w:rPr>
          <w:rFonts w:ascii="Times New Roman" w:eastAsia="Times New Roman" w:hAnsi="Times New Roman" w:cs="Times New Roman"/>
          <w:sz w:val="24"/>
          <w:szCs w:val="24"/>
        </w:rPr>
        <w:t xml:space="preserve">One instructor I </w:t>
      </w:r>
      <w:r w:rsidR="00900535" w:rsidRPr="00484466">
        <w:rPr>
          <w:rFonts w:ascii="Times New Roman" w:eastAsia="Times New Roman" w:hAnsi="Times New Roman" w:cs="Times New Roman"/>
          <w:sz w:val="24"/>
          <w:szCs w:val="24"/>
        </w:rPr>
        <w:t>spoke</w:t>
      </w:r>
      <w:r w:rsidR="00C5086B" w:rsidRPr="00484466">
        <w:rPr>
          <w:rFonts w:ascii="Times New Roman" w:eastAsia="Times New Roman" w:hAnsi="Times New Roman" w:cs="Times New Roman"/>
          <w:sz w:val="24"/>
          <w:szCs w:val="24"/>
        </w:rPr>
        <w:t xml:space="preserve"> with makes no apologies for his </w:t>
      </w:r>
      <w:r w:rsidR="00900535" w:rsidRPr="00484466">
        <w:rPr>
          <w:rFonts w:ascii="Times New Roman" w:eastAsia="Times New Roman" w:hAnsi="Times New Roman" w:cs="Times New Roman"/>
          <w:sz w:val="24"/>
          <w:szCs w:val="24"/>
        </w:rPr>
        <w:t>success</w:t>
      </w:r>
      <w:r w:rsidR="00C5086B" w:rsidRPr="00484466">
        <w:rPr>
          <w:rFonts w:ascii="Times New Roman" w:eastAsia="Times New Roman" w:hAnsi="Times New Roman" w:cs="Times New Roman"/>
          <w:sz w:val="24"/>
          <w:szCs w:val="24"/>
        </w:rPr>
        <w:t xml:space="preserve"> li</w:t>
      </w:r>
      <w:r w:rsidR="00685F03" w:rsidRPr="00484466">
        <w:rPr>
          <w:rFonts w:ascii="Times New Roman" w:eastAsia="Times New Roman" w:hAnsi="Times New Roman" w:cs="Times New Roman"/>
          <w:sz w:val="24"/>
          <w:szCs w:val="24"/>
        </w:rPr>
        <w:t>censing</w:t>
      </w:r>
      <w:r w:rsidR="00C5086B" w:rsidRPr="00484466">
        <w:rPr>
          <w:rFonts w:ascii="Times New Roman" w:eastAsia="Times New Roman" w:hAnsi="Times New Roman" w:cs="Times New Roman"/>
          <w:sz w:val="24"/>
          <w:szCs w:val="24"/>
        </w:rPr>
        <w:t xml:space="preserve"> students in a one day </w:t>
      </w:r>
      <w:r w:rsidR="00DB0234" w:rsidRPr="00484466">
        <w:rPr>
          <w:rFonts w:ascii="Times New Roman" w:eastAsia="Times New Roman" w:hAnsi="Times New Roman" w:cs="Times New Roman"/>
          <w:sz w:val="24"/>
          <w:szCs w:val="24"/>
        </w:rPr>
        <w:t>“</w:t>
      </w:r>
      <w:r w:rsidR="00C5086B" w:rsidRPr="00484466">
        <w:rPr>
          <w:rFonts w:ascii="Times New Roman" w:eastAsia="Times New Roman" w:hAnsi="Times New Roman" w:cs="Times New Roman"/>
          <w:sz w:val="24"/>
          <w:szCs w:val="24"/>
        </w:rPr>
        <w:t>cram</w:t>
      </w:r>
      <w:r w:rsidR="00DB0234" w:rsidRPr="00484466">
        <w:rPr>
          <w:rFonts w:ascii="Times New Roman" w:eastAsia="Times New Roman" w:hAnsi="Times New Roman" w:cs="Times New Roman"/>
          <w:sz w:val="24"/>
          <w:szCs w:val="24"/>
        </w:rPr>
        <w:t>”</w:t>
      </w:r>
      <w:r w:rsidR="00C5086B" w:rsidRPr="00484466">
        <w:rPr>
          <w:rFonts w:ascii="Times New Roman" w:eastAsia="Times New Roman" w:hAnsi="Times New Roman" w:cs="Times New Roman"/>
          <w:sz w:val="24"/>
          <w:szCs w:val="24"/>
        </w:rPr>
        <w:t xml:space="preserve"> course in </w:t>
      </w:r>
      <w:r w:rsidR="00900535" w:rsidRPr="00484466">
        <w:rPr>
          <w:rFonts w:ascii="Times New Roman" w:eastAsia="Times New Roman" w:hAnsi="Times New Roman" w:cs="Times New Roman"/>
          <w:sz w:val="24"/>
          <w:szCs w:val="24"/>
        </w:rPr>
        <w:t>which</w:t>
      </w:r>
      <w:r w:rsidR="00C5086B" w:rsidRPr="00484466">
        <w:rPr>
          <w:rFonts w:ascii="Times New Roman" w:eastAsia="Times New Roman" w:hAnsi="Times New Roman" w:cs="Times New Roman"/>
          <w:sz w:val="24"/>
          <w:szCs w:val="24"/>
        </w:rPr>
        <w:t xml:space="preserve"> the single focus is a drill session </w:t>
      </w:r>
      <w:r w:rsidR="00484466">
        <w:rPr>
          <w:rFonts w:ascii="Times New Roman" w:eastAsia="Times New Roman" w:hAnsi="Times New Roman" w:cs="Times New Roman"/>
          <w:sz w:val="24"/>
          <w:szCs w:val="24"/>
        </w:rPr>
        <w:t>concentrating</w:t>
      </w:r>
      <w:r w:rsidR="002063DB" w:rsidRPr="00484466">
        <w:rPr>
          <w:rFonts w:ascii="Times New Roman" w:eastAsia="Times New Roman" w:hAnsi="Times New Roman" w:cs="Times New Roman"/>
          <w:sz w:val="24"/>
          <w:szCs w:val="24"/>
        </w:rPr>
        <w:t xml:space="preserve"> only </w:t>
      </w:r>
      <w:r w:rsidR="00C5086B" w:rsidRPr="00484466">
        <w:rPr>
          <w:rFonts w:ascii="Times New Roman" w:eastAsia="Times New Roman" w:hAnsi="Times New Roman" w:cs="Times New Roman"/>
          <w:sz w:val="24"/>
          <w:szCs w:val="24"/>
        </w:rPr>
        <w:t xml:space="preserve">on the correct answers to the exam questions.  He offers classes in a rural area in </w:t>
      </w:r>
      <w:r w:rsidR="00900535" w:rsidRPr="00484466">
        <w:rPr>
          <w:rFonts w:ascii="Times New Roman" w:eastAsia="Times New Roman" w:hAnsi="Times New Roman" w:cs="Times New Roman"/>
          <w:sz w:val="24"/>
          <w:szCs w:val="24"/>
        </w:rPr>
        <w:t>which</w:t>
      </w:r>
      <w:r w:rsidR="00C5086B" w:rsidRPr="00484466">
        <w:rPr>
          <w:rFonts w:ascii="Times New Roman" w:eastAsia="Times New Roman" w:hAnsi="Times New Roman" w:cs="Times New Roman"/>
          <w:sz w:val="24"/>
          <w:szCs w:val="24"/>
        </w:rPr>
        <w:t xml:space="preserve"> students travel </w:t>
      </w:r>
      <w:r w:rsidR="00754467" w:rsidRPr="00484466">
        <w:rPr>
          <w:rFonts w:ascii="Times New Roman" w:eastAsia="Times New Roman" w:hAnsi="Times New Roman" w:cs="Times New Roman"/>
          <w:sz w:val="24"/>
          <w:szCs w:val="24"/>
        </w:rPr>
        <w:t xml:space="preserve">several hours and </w:t>
      </w:r>
      <w:r w:rsidR="00C5086B" w:rsidRPr="00484466">
        <w:rPr>
          <w:rFonts w:ascii="Times New Roman" w:eastAsia="Times New Roman" w:hAnsi="Times New Roman" w:cs="Times New Roman"/>
          <w:sz w:val="24"/>
          <w:szCs w:val="24"/>
        </w:rPr>
        <w:t xml:space="preserve">long distances to participate.  They simply don’t have the luxury of taking more time </w:t>
      </w:r>
      <w:r w:rsidRPr="00484466">
        <w:rPr>
          <w:rFonts w:ascii="Times New Roman" w:eastAsia="Times New Roman" w:hAnsi="Times New Roman" w:cs="Times New Roman"/>
          <w:sz w:val="24"/>
          <w:szCs w:val="24"/>
        </w:rPr>
        <w:t xml:space="preserve">and making many trips </w:t>
      </w:r>
      <w:r w:rsidR="00900535" w:rsidRPr="00484466">
        <w:rPr>
          <w:rFonts w:ascii="Times New Roman" w:eastAsia="Times New Roman" w:hAnsi="Times New Roman" w:cs="Times New Roman"/>
          <w:sz w:val="24"/>
          <w:szCs w:val="24"/>
        </w:rPr>
        <w:t>for a longer format class.  So this instructor emphasizes connecting new licensees to a mentor</w:t>
      </w:r>
      <w:r w:rsidR="00754467" w:rsidRPr="00484466">
        <w:rPr>
          <w:rFonts w:ascii="Times New Roman" w:eastAsia="Times New Roman" w:hAnsi="Times New Roman" w:cs="Times New Roman"/>
          <w:sz w:val="24"/>
          <w:szCs w:val="24"/>
        </w:rPr>
        <w:t>, ideally someone who l</w:t>
      </w:r>
      <w:r w:rsidR="00FB554A" w:rsidRPr="00484466">
        <w:rPr>
          <w:rFonts w:ascii="Times New Roman" w:eastAsia="Times New Roman" w:hAnsi="Times New Roman" w:cs="Times New Roman"/>
          <w:sz w:val="24"/>
          <w:szCs w:val="24"/>
        </w:rPr>
        <w:t>ives</w:t>
      </w:r>
      <w:r w:rsidR="00754467" w:rsidRPr="00484466">
        <w:rPr>
          <w:rFonts w:ascii="Times New Roman" w:eastAsia="Times New Roman" w:hAnsi="Times New Roman" w:cs="Times New Roman"/>
          <w:sz w:val="24"/>
          <w:szCs w:val="24"/>
        </w:rPr>
        <w:t xml:space="preserve"> near them,</w:t>
      </w:r>
      <w:r w:rsidR="00900535" w:rsidRPr="00484466">
        <w:rPr>
          <w:rFonts w:ascii="Times New Roman" w:eastAsia="Times New Roman" w:hAnsi="Times New Roman" w:cs="Times New Roman"/>
          <w:sz w:val="24"/>
          <w:szCs w:val="24"/>
        </w:rPr>
        <w:t xml:space="preserve"> </w:t>
      </w:r>
      <w:r w:rsidR="00B46584" w:rsidRPr="00484466">
        <w:rPr>
          <w:rFonts w:ascii="Times New Roman" w:eastAsia="Times New Roman" w:hAnsi="Times New Roman" w:cs="Times New Roman"/>
          <w:sz w:val="24"/>
          <w:szCs w:val="24"/>
        </w:rPr>
        <w:t>before they leave.</w:t>
      </w:r>
      <w:r w:rsidR="00FB44DB" w:rsidRPr="00484466">
        <w:rPr>
          <w:rFonts w:ascii="Times New Roman" w:eastAsia="Times New Roman" w:hAnsi="Times New Roman" w:cs="Times New Roman"/>
          <w:sz w:val="24"/>
          <w:szCs w:val="24"/>
        </w:rPr>
        <w:t xml:space="preserve"> He</w:t>
      </w:r>
      <w:r w:rsidR="00900535" w:rsidRPr="00484466">
        <w:rPr>
          <w:rFonts w:ascii="Times New Roman" w:eastAsia="Times New Roman" w:hAnsi="Times New Roman" w:cs="Times New Roman"/>
          <w:sz w:val="24"/>
          <w:szCs w:val="24"/>
        </w:rPr>
        <w:t xml:space="preserve"> has </w:t>
      </w:r>
      <w:r w:rsidR="00FB44DB" w:rsidRPr="00484466">
        <w:rPr>
          <w:rFonts w:ascii="Times New Roman" w:eastAsia="Times New Roman" w:hAnsi="Times New Roman" w:cs="Times New Roman"/>
          <w:sz w:val="24"/>
          <w:szCs w:val="24"/>
        </w:rPr>
        <w:t xml:space="preserve">also </w:t>
      </w:r>
      <w:r w:rsidR="00900535" w:rsidRPr="00484466">
        <w:rPr>
          <w:rFonts w:ascii="Times New Roman" w:eastAsia="Times New Roman" w:hAnsi="Times New Roman" w:cs="Times New Roman"/>
          <w:sz w:val="24"/>
          <w:szCs w:val="24"/>
        </w:rPr>
        <w:t xml:space="preserve">developed several mini </w:t>
      </w:r>
      <w:r w:rsidR="006B0977" w:rsidRPr="00484466">
        <w:rPr>
          <w:rFonts w:ascii="Times New Roman" w:eastAsia="Times New Roman" w:hAnsi="Times New Roman" w:cs="Times New Roman"/>
          <w:sz w:val="24"/>
          <w:szCs w:val="24"/>
        </w:rPr>
        <w:t>presentations</w:t>
      </w:r>
      <w:r w:rsidR="00FB554A" w:rsidRPr="00484466">
        <w:rPr>
          <w:rFonts w:ascii="Times New Roman" w:eastAsia="Times New Roman" w:hAnsi="Times New Roman" w:cs="Times New Roman"/>
          <w:sz w:val="24"/>
          <w:szCs w:val="24"/>
        </w:rPr>
        <w:t xml:space="preserve"> in </w:t>
      </w:r>
      <w:r w:rsidR="00484466">
        <w:rPr>
          <w:rFonts w:ascii="Times New Roman" w:eastAsia="Times New Roman" w:hAnsi="Times New Roman" w:cs="Times New Roman"/>
          <w:sz w:val="24"/>
          <w:szCs w:val="24"/>
        </w:rPr>
        <w:t>P</w:t>
      </w:r>
      <w:r w:rsidR="00FB554A" w:rsidRPr="00484466">
        <w:rPr>
          <w:rFonts w:ascii="Times New Roman" w:eastAsia="Times New Roman" w:hAnsi="Times New Roman" w:cs="Times New Roman"/>
          <w:sz w:val="24"/>
          <w:szCs w:val="24"/>
        </w:rPr>
        <w:t xml:space="preserve">ower </w:t>
      </w:r>
      <w:r w:rsidR="00484466">
        <w:rPr>
          <w:rFonts w:ascii="Times New Roman" w:eastAsia="Times New Roman" w:hAnsi="Times New Roman" w:cs="Times New Roman"/>
          <w:sz w:val="24"/>
          <w:szCs w:val="24"/>
        </w:rPr>
        <w:t>P</w:t>
      </w:r>
      <w:r w:rsidR="00FB554A" w:rsidRPr="00484466">
        <w:rPr>
          <w:rFonts w:ascii="Times New Roman" w:eastAsia="Times New Roman" w:hAnsi="Times New Roman" w:cs="Times New Roman"/>
          <w:sz w:val="24"/>
          <w:szCs w:val="24"/>
        </w:rPr>
        <w:t xml:space="preserve">oint format </w:t>
      </w:r>
      <w:r w:rsidR="00900535" w:rsidRPr="00484466">
        <w:rPr>
          <w:rFonts w:ascii="Times New Roman" w:eastAsia="Times New Roman" w:hAnsi="Times New Roman" w:cs="Times New Roman"/>
          <w:sz w:val="24"/>
          <w:szCs w:val="24"/>
        </w:rPr>
        <w:t xml:space="preserve">to help new licensees get started with the </w:t>
      </w:r>
      <w:r w:rsidR="00117660" w:rsidRPr="00484466">
        <w:rPr>
          <w:rFonts w:ascii="Times New Roman" w:eastAsia="Times New Roman" w:hAnsi="Times New Roman" w:cs="Times New Roman"/>
          <w:sz w:val="24"/>
          <w:szCs w:val="24"/>
        </w:rPr>
        <w:t>challenges</w:t>
      </w:r>
      <w:r w:rsidR="005C4625" w:rsidRPr="00484466">
        <w:rPr>
          <w:rFonts w:ascii="Times New Roman" w:eastAsia="Times New Roman" w:hAnsi="Times New Roman" w:cs="Times New Roman"/>
          <w:sz w:val="24"/>
          <w:szCs w:val="24"/>
        </w:rPr>
        <w:t xml:space="preserve"> of getting on the air. </w:t>
      </w:r>
      <w:r w:rsidR="00900535" w:rsidRPr="00484466">
        <w:rPr>
          <w:rFonts w:ascii="Times New Roman" w:eastAsia="Times New Roman" w:hAnsi="Times New Roman" w:cs="Times New Roman"/>
          <w:sz w:val="24"/>
          <w:szCs w:val="24"/>
        </w:rPr>
        <w:t xml:space="preserve"> </w:t>
      </w:r>
      <w:r w:rsidR="00DB0234" w:rsidRPr="00484466">
        <w:rPr>
          <w:rFonts w:ascii="Times New Roman" w:eastAsia="Times New Roman" w:hAnsi="Times New Roman" w:cs="Times New Roman"/>
          <w:sz w:val="24"/>
          <w:szCs w:val="24"/>
        </w:rPr>
        <w:t>One might argue, as this instructor does, that t</w:t>
      </w:r>
      <w:r w:rsidR="00754467" w:rsidRPr="00484466">
        <w:rPr>
          <w:rFonts w:ascii="Times New Roman" w:eastAsia="Times New Roman" w:hAnsi="Times New Roman" w:cs="Times New Roman"/>
          <w:sz w:val="24"/>
          <w:szCs w:val="24"/>
        </w:rPr>
        <w:t xml:space="preserve">his kind of instruction </w:t>
      </w:r>
      <w:r w:rsidR="00FB554A" w:rsidRPr="00484466">
        <w:rPr>
          <w:rFonts w:ascii="Times New Roman" w:eastAsia="Times New Roman" w:hAnsi="Times New Roman" w:cs="Times New Roman"/>
          <w:sz w:val="24"/>
          <w:szCs w:val="24"/>
        </w:rPr>
        <w:t>actually has more practical</w:t>
      </w:r>
      <w:r w:rsidR="00754467" w:rsidRPr="00484466">
        <w:rPr>
          <w:rFonts w:ascii="Times New Roman" w:eastAsia="Times New Roman" w:hAnsi="Times New Roman" w:cs="Times New Roman"/>
          <w:sz w:val="24"/>
          <w:szCs w:val="24"/>
        </w:rPr>
        <w:t xml:space="preserve"> value</w:t>
      </w:r>
      <w:r w:rsidR="002063DB" w:rsidRPr="00484466">
        <w:rPr>
          <w:rFonts w:ascii="Times New Roman" w:eastAsia="Times New Roman" w:hAnsi="Times New Roman" w:cs="Times New Roman"/>
          <w:sz w:val="24"/>
          <w:szCs w:val="24"/>
        </w:rPr>
        <w:t xml:space="preserve"> to the new licensee than </w:t>
      </w:r>
      <w:r w:rsidR="00DB0234" w:rsidRPr="00484466">
        <w:rPr>
          <w:rFonts w:ascii="Times New Roman" w:eastAsia="Times New Roman" w:hAnsi="Times New Roman" w:cs="Times New Roman"/>
          <w:sz w:val="24"/>
          <w:szCs w:val="24"/>
        </w:rPr>
        <w:t xml:space="preserve">more extensive </w:t>
      </w:r>
      <w:r w:rsidR="00FB554A" w:rsidRPr="00484466">
        <w:rPr>
          <w:rFonts w:ascii="Times New Roman" w:eastAsia="Times New Roman" w:hAnsi="Times New Roman" w:cs="Times New Roman"/>
          <w:sz w:val="24"/>
          <w:szCs w:val="24"/>
        </w:rPr>
        <w:t xml:space="preserve">instruction </w:t>
      </w:r>
      <w:r w:rsidR="006B0977" w:rsidRPr="00484466">
        <w:rPr>
          <w:rFonts w:ascii="Times New Roman" w:eastAsia="Times New Roman" w:hAnsi="Times New Roman" w:cs="Times New Roman"/>
          <w:sz w:val="24"/>
          <w:szCs w:val="24"/>
        </w:rPr>
        <w:t>that might be offered fo</w:t>
      </w:r>
      <w:r w:rsidR="00FB554A" w:rsidRPr="00484466">
        <w:rPr>
          <w:rFonts w:ascii="Times New Roman" w:eastAsia="Times New Roman" w:hAnsi="Times New Roman" w:cs="Times New Roman"/>
          <w:sz w:val="24"/>
          <w:szCs w:val="24"/>
        </w:rPr>
        <w:t xml:space="preserve">r </w:t>
      </w:r>
      <w:r w:rsidR="002063DB" w:rsidRPr="00484466">
        <w:rPr>
          <w:rFonts w:ascii="Times New Roman" w:eastAsia="Times New Roman" w:hAnsi="Times New Roman" w:cs="Times New Roman"/>
          <w:sz w:val="24"/>
          <w:szCs w:val="24"/>
        </w:rPr>
        <w:t>exam preparation</w:t>
      </w:r>
      <w:r w:rsidR="005C4625" w:rsidRPr="00484466">
        <w:rPr>
          <w:rFonts w:ascii="Times New Roman" w:eastAsia="Times New Roman" w:hAnsi="Times New Roman" w:cs="Times New Roman"/>
          <w:sz w:val="24"/>
          <w:szCs w:val="24"/>
        </w:rPr>
        <w:t xml:space="preserve"> because the question pool is so little directed toward </w:t>
      </w:r>
      <w:r w:rsidR="00117660" w:rsidRPr="00484466">
        <w:rPr>
          <w:rFonts w:ascii="Times New Roman" w:eastAsia="Times New Roman" w:hAnsi="Times New Roman" w:cs="Times New Roman"/>
          <w:sz w:val="24"/>
          <w:szCs w:val="24"/>
        </w:rPr>
        <w:t>operating practice.</w:t>
      </w:r>
      <w:r w:rsidR="00754467" w:rsidRPr="00484466">
        <w:rPr>
          <w:rFonts w:ascii="Times New Roman" w:eastAsia="Times New Roman" w:hAnsi="Times New Roman" w:cs="Times New Roman"/>
          <w:sz w:val="24"/>
          <w:szCs w:val="24"/>
        </w:rPr>
        <w:t xml:space="preserve"> </w:t>
      </w:r>
    </w:p>
    <w:p w:rsidR="00C5086B" w:rsidRDefault="00240AED" w:rsidP="00C80508">
      <w:pPr>
        <w:rPr>
          <w:rFonts w:ascii="Times New Roman" w:eastAsia="Times New Roman" w:hAnsi="Times New Roman" w:cs="Times New Roman"/>
          <w:sz w:val="24"/>
          <w:szCs w:val="24"/>
        </w:rPr>
      </w:pPr>
      <w:r w:rsidRPr="00484466">
        <w:rPr>
          <w:rFonts w:ascii="Times New Roman" w:eastAsia="Times New Roman" w:hAnsi="Times New Roman" w:cs="Times New Roman"/>
          <w:sz w:val="24"/>
          <w:szCs w:val="24"/>
        </w:rPr>
        <w:t>Th</w:t>
      </w:r>
      <w:r w:rsidR="005C4625" w:rsidRPr="00484466">
        <w:rPr>
          <w:rFonts w:ascii="Times New Roman" w:eastAsia="Times New Roman" w:hAnsi="Times New Roman" w:cs="Times New Roman"/>
          <w:sz w:val="24"/>
          <w:szCs w:val="24"/>
        </w:rPr>
        <w:t xml:space="preserve">ough often criticized </w:t>
      </w:r>
      <w:r w:rsidR="00E82D2D" w:rsidRPr="00484466">
        <w:rPr>
          <w:rFonts w:ascii="Times New Roman" w:eastAsia="Times New Roman" w:hAnsi="Times New Roman" w:cs="Times New Roman"/>
          <w:sz w:val="24"/>
          <w:szCs w:val="24"/>
        </w:rPr>
        <w:t>for</w:t>
      </w:r>
      <w:r w:rsidR="005C4625" w:rsidRPr="00484466">
        <w:rPr>
          <w:rFonts w:ascii="Times New Roman" w:eastAsia="Times New Roman" w:hAnsi="Times New Roman" w:cs="Times New Roman"/>
          <w:sz w:val="24"/>
          <w:szCs w:val="24"/>
        </w:rPr>
        <w:t xml:space="preserve"> his approach to license instruction, th</w:t>
      </w:r>
      <w:r w:rsidR="003D1EC5">
        <w:rPr>
          <w:rFonts w:ascii="Times New Roman" w:eastAsia="Times New Roman" w:hAnsi="Times New Roman" w:cs="Times New Roman"/>
          <w:sz w:val="24"/>
          <w:szCs w:val="24"/>
        </w:rPr>
        <w:t xml:space="preserve">e </w:t>
      </w:r>
      <w:r w:rsidRPr="00484466">
        <w:rPr>
          <w:rFonts w:ascii="Times New Roman" w:eastAsia="Times New Roman" w:hAnsi="Times New Roman" w:cs="Times New Roman"/>
          <w:sz w:val="24"/>
          <w:szCs w:val="24"/>
        </w:rPr>
        <w:t xml:space="preserve">instructor </w:t>
      </w:r>
      <w:r w:rsidR="003D1EC5">
        <w:rPr>
          <w:rFonts w:ascii="Times New Roman" w:eastAsia="Times New Roman" w:hAnsi="Times New Roman" w:cs="Times New Roman"/>
          <w:sz w:val="24"/>
          <w:szCs w:val="24"/>
        </w:rPr>
        <w:t xml:space="preserve">mentioned above </w:t>
      </w:r>
      <w:r w:rsidRPr="00484466">
        <w:rPr>
          <w:rFonts w:ascii="Times New Roman" w:eastAsia="Times New Roman" w:hAnsi="Times New Roman" w:cs="Times New Roman"/>
          <w:sz w:val="24"/>
          <w:szCs w:val="24"/>
        </w:rPr>
        <w:t xml:space="preserve">also </w:t>
      </w:r>
      <w:r w:rsidR="00900535" w:rsidRPr="00484466">
        <w:rPr>
          <w:rFonts w:ascii="Times New Roman" w:eastAsia="Times New Roman" w:hAnsi="Times New Roman" w:cs="Times New Roman"/>
          <w:sz w:val="24"/>
          <w:szCs w:val="24"/>
        </w:rPr>
        <w:t>made an interesting comment:  if we wanted to shut down</w:t>
      </w:r>
      <w:r w:rsidR="005C4625" w:rsidRPr="00484466">
        <w:rPr>
          <w:rFonts w:ascii="Times New Roman" w:eastAsia="Times New Roman" w:hAnsi="Times New Roman" w:cs="Times New Roman"/>
          <w:sz w:val="24"/>
          <w:szCs w:val="24"/>
        </w:rPr>
        <w:t>”</w:t>
      </w:r>
      <w:r w:rsidR="00900535" w:rsidRPr="00484466">
        <w:rPr>
          <w:rFonts w:ascii="Times New Roman" w:eastAsia="Times New Roman" w:hAnsi="Times New Roman" w:cs="Times New Roman"/>
          <w:sz w:val="24"/>
          <w:szCs w:val="24"/>
        </w:rPr>
        <w:t xml:space="preserve"> cram</w:t>
      </w:r>
      <w:r w:rsidR="005C4625" w:rsidRPr="00484466">
        <w:rPr>
          <w:rFonts w:ascii="Times New Roman" w:eastAsia="Times New Roman" w:hAnsi="Times New Roman" w:cs="Times New Roman"/>
          <w:sz w:val="24"/>
          <w:szCs w:val="24"/>
        </w:rPr>
        <w:t>”</w:t>
      </w:r>
      <w:r w:rsidR="00900535" w:rsidRPr="00484466">
        <w:rPr>
          <w:rFonts w:ascii="Times New Roman" w:eastAsia="Times New Roman" w:hAnsi="Times New Roman" w:cs="Times New Roman"/>
          <w:sz w:val="24"/>
          <w:szCs w:val="24"/>
        </w:rPr>
        <w:t xml:space="preserve"> courses all we would have to do is increase the question pool beyond 350 questions to make it unmanageable to cover in a single day. </w:t>
      </w:r>
      <w:r w:rsidRPr="00484466">
        <w:rPr>
          <w:rFonts w:ascii="Times New Roman" w:eastAsia="Times New Roman" w:hAnsi="Times New Roman" w:cs="Times New Roman"/>
          <w:sz w:val="24"/>
          <w:szCs w:val="24"/>
        </w:rPr>
        <w:t xml:space="preserve"> That approach doesn’t seem constructive but it does </w:t>
      </w:r>
      <w:r w:rsidR="005C4625" w:rsidRPr="00484466">
        <w:rPr>
          <w:rFonts w:ascii="Times New Roman" w:eastAsia="Times New Roman" w:hAnsi="Times New Roman" w:cs="Times New Roman"/>
          <w:sz w:val="24"/>
          <w:szCs w:val="24"/>
        </w:rPr>
        <w:t>indirectly</w:t>
      </w:r>
      <w:r w:rsidRPr="00484466">
        <w:rPr>
          <w:rFonts w:ascii="Times New Roman" w:eastAsia="Times New Roman" w:hAnsi="Times New Roman" w:cs="Times New Roman"/>
          <w:sz w:val="24"/>
          <w:szCs w:val="24"/>
        </w:rPr>
        <w:t xml:space="preserve"> raise the issue of ARRL leadership with the NCVEC</w:t>
      </w:r>
      <w:r w:rsidR="00E82D2D" w:rsidRPr="00484466">
        <w:rPr>
          <w:rFonts w:ascii="Times New Roman" w:eastAsia="Times New Roman" w:hAnsi="Times New Roman" w:cs="Times New Roman"/>
          <w:sz w:val="24"/>
          <w:szCs w:val="24"/>
        </w:rPr>
        <w:t xml:space="preserve"> </w:t>
      </w:r>
      <w:r w:rsidR="006B0977" w:rsidRPr="00484466">
        <w:rPr>
          <w:rFonts w:ascii="Times New Roman" w:eastAsia="Times New Roman" w:hAnsi="Times New Roman" w:cs="Times New Roman"/>
          <w:sz w:val="24"/>
          <w:szCs w:val="24"/>
        </w:rPr>
        <w:t>and its Q</w:t>
      </w:r>
      <w:r w:rsidR="00E82D2D" w:rsidRPr="00484466">
        <w:rPr>
          <w:rFonts w:ascii="Times New Roman" w:eastAsia="Times New Roman" w:hAnsi="Times New Roman" w:cs="Times New Roman"/>
          <w:sz w:val="24"/>
          <w:szCs w:val="24"/>
        </w:rPr>
        <w:t xml:space="preserve">uestion </w:t>
      </w:r>
      <w:r w:rsidR="006B0977" w:rsidRPr="00484466">
        <w:rPr>
          <w:rFonts w:ascii="Times New Roman" w:eastAsia="Times New Roman" w:hAnsi="Times New Roman" w:cs="Times New Roman"/>
          <w:sz w:val="24"/>
          <w:szCs w:val="24"/>
        </w:rPr>
        <w:t>Pool C</w:t>
      </w:r>
      <w:r w:rsidR="00E82D2D" w:rsidRPr="00484466">
        <w:rPr>
          <w:rFonts w:ascii="Times New Roman" w:eastAsia="Times New Roman" w:hAnsi="Times New Roman" w:cs="Times New Roman"/>
          <w:sz w:val="24"/>
          <w:szCs w:val="24"/>
        </w:rPr>
        <w:t>ommittee</w:t>
      </w:r>
      <w:r w:rsidRPr="00484466">
        <w:rPr>
          <w:rFonts w:ascii="Times New Roman" w:eastAsia="Times New Roman" w:hAnsi="Times New Roman" w:cs="Times New Roman"/>
          <w:sz w:val="24"/>
          <w:szCs w:val="24"/>
        </w:rPr>
        <w:t xml:space="preserve">. ARRL </w:t>
      </w:r>
      <w:r w:rsidR="006B0977" w:rsidRPr="00484466">
        <w:rPr>
          <w:rFonts w:ascii="Times New Roman" w:eastAsia="Times New Roman" w:hAnsi="Times New Roman" w:cs="Times New Roman"/>
          <w:sz w:val="24"/>
          <w:szCs w:val="24"/>
        </w:rPr>
        <w:t>leadership may wish</w:t>
      </w:r>
      <w:r w:rsidRPr="00484466">
        <w:rPr>
          <w:rFonts w:ascii="Times New Roman" w:eastAsia="Times New Roman" w:hAnsi="Times New Roman" w:cs="Times New Roman"/>
          <w:sz w:val="24"/>
          <w:szCs w:val="24"/>
        </w:rPr>
        <w:t xml:space="preserve"> to consider whether it </w:t>
      </w:r>
      <w:r w:rsidR="006B0977" w:rsidRPr="00484466">
        <w:rPr>
          <w:rFonts w:ascii="Times New Roman" w:eastAsia="Times New Roman" w:hAnsi="Times New Roman" w:cs="Times New Roman"/>
          <w:sz w:val="24"/>
          <w:szCs w:val="24"/>
        </w:rPr>
        <w:t>would like to renew its efforts t</w:t>
      </w:r>
      <w:r w:rsidRPr="00484466">
        <w:rPr>
          <w:rFonts w:ascii="Times New Roman" w:eastAsia="Times New Roman" w:hAnsi="Times New Roman" w:cs="Times New Roman"/>
          <w:sz w:val="24"/>
          <w:szCs w:val="24"/>
        </w:rPr>
        <w:t>o take a</w:t>
      </w:r>
      <w:r w:rsidR="00FB554A" w:rsidRPr="00484466">
        <w:rPr>
          <w:rFonts w:ascii="Times New Roman" w:eastAsia="Times New Roman" w:hAnsi="Times New Roman" w:cs="Times New Roman"/>
          <w:sz w:val="24"/>
          <w:szCs w:val="24"/>
        </w:rPr>
        <w:t xml:space="preserve"> more proactive</w:t>
      </w:r>
      <w:r w:rsidRPr="00484466">
        <w:rPr>
          <w:rFonts w:ascii="Times New Roman" w:eastAsia="Times New Roman" w:hAnsi="Times New Roman" w:cs="Times New Roman"/>
          <w:sz w:val="24"/>
          <w:szCs w:val="24"/>
        </w:rPr>
        <w:t xml:space="preserve"> leadership role </w:t>
      </w:r>
      <w:r w:rsidR="006B0977" w:rsidRPr="00484466">
        <w:rPr>
          <w:rFonts w:ascii="Times New Roman" w:eastAsia="Times New Roman" w:hAnsi="Times New Roman" w:cs="Times New Roman"/>
          <w:sz w:val="24"/>
          <w:szCs w:val="24"/>
        </w:rPr>
        <w:t xml:space="preserve">to </w:t>
      </w:r>
      <w:r w:rsidRPr="00484466">
        <w:rPr>
          <w:rFonts w:ascii="Times New Roman" w:eastAsia="Times New Roman" w:hAnsi="Times New Roman" w:cs="Times New Roman"/>
          <w:sz w:val="24"/>
          <w:szCs w:val="24"/>
        </w:rPr>
        <w:t xml:space="preserve">influence </w:t>
      </w:r>
      <w:r w:rsidR="006B0977" w:rsidRPr="00484466">
        <w:rPr>
          <w:rFonts w:ascii="Times New Roman" w:eastAsia="Times New Roman" w:hAnsi="Times New Roman" w:cs="Times New Roman"/>
          <w:sz w:val="24"/>
          <w:szCs w:val="24"/>
        </w:rPr>
        <w:t>the</w:t>
      </w:r>
      <w:r w:rsidRPr="00484466">
        <w:rPr>
          <w:rFonts w:ascii="Times New Roman" w:eastAsia="Times New Roman" w:hAnsi="Times New Roman" w:cs="Times New Roman"/>
          <w:sz w:val="24"/>
          <w:szCs w:val="24"/>
        </w:rPr>
        <w:t xml:space="preserve"> develop</w:t>
      </w:r>
      <w:r w:rsidR="006B0977" w:rsidRPr="00484466">
        <w:rPr>
          <w:rFonts w:ascii="Times New Roman" w:eastAsia="Times New Roman" w:hAnsi="Times New Roman" w:cs="Times New Roman"/>
          <w:sz w:val="24"/>
          <w:szCs w:val="24"/>
        </w:rPr>
        <w:t>ment of</w:t>
      </w:r>
      <w:r w:rsidRPr="00484466">
        <w:rPr>
          <w:rFonts w:ascii="Times New Roman" w:eastAsia="Times New Roman" w:hAnsi="Times New Roman" w:cs="Times New Roman"/>
          <w:sz w:val="24"/>
          <w:szCs w:val="24"/>
        </w:rPr>
        <w:t xml:space="preserve"> a </w:t>
      </w:r>
      <w:r w:rsidR="006B0977" w:rsidRPr="00484466">
        <w:rPr>
          <w:rFonts w:ascii="Times New Roman" w:eastAsia="Times New Roman" w:hAnsi="Times New Roman" w:cs="Times New Roman"/>
          <w:sz w:val="24"/>
          <w:szCs w:val="24"/>
        </w:rPr>
        <w:t xml:space="preserve">well-defined </w:t>
      </w:r>
      <w:r w:rsidRPr="00484466">
        <w:rPr>
          <w:rFonts w:ascii="Times New Roman" w:eastAsia="Times New Roman" w:hAnsi="Times New Roman" w:cs="Times New Roman"/>
          <w:sz w:val="24"/>
          <w:szCs w:val="24"/>
        </w:rPr>
        <w:t xml:space="preserve">syllabus </w:t>
      </w:r>
      <w:r w:rsidR="00FB554A" w:rsidRPr="00484466">
        <w:rPr>
          <w:rFonts w:ascii="Times New Roman" w:eastAsia="Times New Roman" w:hAnsi="Times New Roman" w:cs="Times New Roman"/>
          <w:sz w:val="24"/>
          <w:szCs w:val="24"/>
        </w:rPr>
        <w:t xml:space="preserve">that would </w:t>
      </w:r>
      <w:r w:rsidRPr="00484466">
        <w:rPr>
          <w:rFonts w:ascii="Times New Roman" w:eastAsia="Times New Roman" w:hAnsi="Times New Roman" w:cs="Times New Roman"/>
          <w:sz w:val="24"/>
          <w:szCs w:val="24"/>
        </w:rPr>
        <w:t>guide the question pool for the license exam</w:t>
      </w:r>
      <w:r w:rsidR="005C4625" w:rsidRPr="00484466">
        <w:rPr>
          <w:rFonts w:ascii="Times New Roman" w:eastAsia="Times New Roman" w:hAnsi="Times New Roman" w:cs="Times New Roman"/>
          <w:sz w:val="24"/>
          <w:szCs w:val="24"/>
        </w:rPr>
        <w:t>.  ARRL leadership may also want to consider</w:t>
      </w:r>
      <w:r w:rsidRPr="00484466">
        <w:rPr>
          <w:rFonts w:ascii="Times New Roman" w:eastAsia="Times New Roman" w:hAnsi="Times New Roman" w:cs="Times New Roman"/>
          <w:sz w:val="24"/>
          <w:szCs w:val="24"/>
        </w:rPr>
        <w:t xml:space="preserve"> other initiatives</w:t>
      </w:r>
      <w:r w:rsidR="006B0977" w:rsidRPr="00484466">
        <w:rPr>
          <w:rFonts w:ascii="Times New Roman" w:eastAsia="Times New Roman" w:hAnsi="Times New Roman" w:cs="Times New Roman"/>
          <w:sz w:val="24"/>
          <w:szCs w:val="24"/>
        </w:rPr>
        <w:t xml:space="preserve"> that are afoot</w:t>
      </w:r>
      <w:r w:rsidRPr="00484466">
        <w:rPr>
          <w:rFonts w:ascii="Times New Roman" w:eastAsia="Times New Roman" w:hAnsi="Times New Roman" w:cs="Times New Roman"/>
          <w:sz w:val="24"/>
          <w:szCs w:val="24"/>
        </w:rPr>
        <w:t xml:space="preserve"> asking for a restructuring of the </w:t>
      </w:r>
      <w:r w:rsidR="00484466">
        <w:rPr>
          <w:rFonts w:ascii="Times New Roman" w:eastAsia="Times New Roman" w:hAnsi="Times New Roman" w:cs="Times New Roman"/>
          <w:sz w:val="24"/>
          <w:szCs w:val="24"/>
        </w:rPr>
        <w:t xml:space="preserve">FCC </w:t>
      </w:r>
      <w:r w:rsidRPr="00484466">
        <w:rPr>
          <w:rFonts w:ascii="Times New Roman" w:eastAsia="Times New Roman" w:hAnsi="Times New Roman" w:cs="Times New Roman"/>
          <w:sz w:val="24"/>
          <w:szCs w:val="24"/>
        </w:rPr>
        <w:t>licenses t</w:t>
      </w:r>
      <w:r w:rsidR="00FB554A" w:rsidRPr="00484466">
        <w:rPr>
          <w:rFonts w:ascii="Times New Roman" w:eastAsia="Times New Roman" w:hAnsi="Times New Roman" w:cs="Times New Roman"/>
          <w:sz w:val="24"/>
          <w:szCs w:val="24"/>
        </w:rPr>
        <w:t>o add a new entry level license</w:t>
      </w:r>
      <w:r w:rsidR="00484466">
        <w:rPr>
          <w:rFonts w:ascii="Times New Roman" w:eastAsia="Times New Roman" w:hAnsi="Times New Roman" w:cs="Times New Roman"/>
          <w:sz w:val="24"/>
          <w:szCs w:val="24"/>
        </w:rPr>
        <w:t xml:space="preserve">, resembling the former </w:t>
      </w:r>
      <w:r w:rsidR="003565B9">
        <w:rPr>
          <w:rFonts w:ascii="Times New Roman" w:eastAsia="Times New Roman" w:hAnsi="Times New Roman" w:cs="Times New Roman"/>
          <w:sz w:val="24"/>
          <w:szCs w:val="24"/>
        </w:rPr>
        <w:t>Novice license,</w:t>
      </w:r>
      <w:r w:rsidR="00FB554A" w:rsidRPr="00484466">
        <w:rPr>
          <w:rFonts w:ascii="Times New Roman" w:eastAsia="Times New Roman" w:hAnsi="Times New Roman" w:cs="Times New Roman"/>
          <w:sz w:val="24"/>
          <w:szCs w:val="24"/>
        </w:rPr>
        <w:t xml:space="preserve"> that </w:t>
      </w:r>
      <w:r w:rsidR="005C4625" w:rsidRPr="00484466">
        <w:rPr>
          <w:rFonts w:ascii="Times New Roman" w:eastAsia="Times New Roman" w:hAnsi="Times New Roman" w:cs="Times New Roman"/>
          <w:sz w:val="24"/>
          <w:szCs w:val="24"/>
        </w:rPr>
        <w:t>would</w:t>
      </w:r>
      <w:r w:rsidR="00FB554A" w:rsidRPr="00484466">
        <w:rPr>
          <w:rFonts w:ascii="Times New Roman" w:eastAsia="Times New Roman" w:hAnsi="Times New Roman" w:cs="Times New Roman"/>
          <w:sz w:val="24"/>
          <w:szCs w:val="24"/>
        </w:rPr>
        <w:t xml:space="preserve"> </w:t>
      </w:r>
      <w:r w:rsidR="005C4625" w:rsidRPr="00484466">
        <w:rPr>
          <w:rFonts w:ascii="Times New Roman" w:eastAsia="Times New Roman" w:hAnsi="Times New Roman" w:cs="Times New Roman"/>
          <w:sz w:val="24"/>
          <w:szCs w:val="24"/>
        </w:rPr>
        <w:t xml:space="preserve">focus more on practical topics such as operating and safety, </w:t>
      </w:r>
      <w:r w:rsidR="00E82D2D" w:rsidRPr="00484466">
        <w:rPr>
          <w:rFonts w:ascii="Times New Roman" w:eastAsia="Times New Roman" w:hAnsi="Times New Roman" w:cs="Times New Roman"/>
          <w:sz w:val="24"/>
          <w:szCs w:val="24"/>
        </w:rPr>
        <w:t xml:space="preserve">with </w:t>
      </w:r>
      <w:r w:rsidR="005C4625" w:rsidRPr="00484466">
        <w:rPr>
          <w:rFonts w:ascii="Times New Roman" w:eastAsia="Times New Roman" w:hAnsi="Times New Roman" w:cs="Times New Roman"/>
          <w:sz w:val="24"/>
          <w:szCs w:val="24"/>
        </w:rPr>
        <w:t>less emphasis on electronics</w:t>
      </w:r>
      <w:r w:rsidR="00E82D2D" w:rsidRPr="00484466">
        <w:rPr>
          <w:rFonts w:ascii="Times New Roman" w:eastAsia="Times New Roman" w:hAnsi="Times New Roman" w:cs="Times New Roman"/>
          <w:sz w:val="24"/>
          <w:szCs w:val="24"/>
        </w:rPr>
        <w:t>,</w:t>
      </w:r>
      <w:r w:rsidR="005C4625" w:rsidRPr="00484466">
        <w:rPr>
          <w:rFonts w:ascii="Times New Roman" w:eastAsia="Times New Roman" w:hAnsi="Times New Roman" w:cs="Times New Roman"/>
          <w:sz w:val="24"/>
          <w:szCs w:val="24"/>
        </w:rPr>
        <w:t xml:space="preserve"> and </w:t>
      </w:r>
      <w:r w:rsidR="00FB554A" w:rsidRPr="00484466">
        <w:rPr>
          <w:rFonts w:ascii="Times New Roman" w:eastAsia="Times New Roman" w:hAnsi="Times New Roman" w:cs="Times New Roman"/>
          <w:sz w:val="24"/>
          <w:szCs w:val="24"/>
        </w:rPr>
        <w:t xml:space="preserve">offer </w:t>
      </w:r>
      <w:r w:rsidR="00E82D2D" w:rsidRPr="00484466">
        <w:rPr>
          <w:rFonts w:ascii="Times New Roman" w:eastAsia="Times New Roman" w:hAnsi="Times New Roman" w:cs="Times New Roman"/>
          <w:sz w:val="24"/>
          <w:szCs w:val="24"/>
        </w:rPr>
        <w:t xml:space="preserve">license </w:t>
      </w:r>
      <w:r w:rsidR="00FB554A" w:rsidRPr="00484466">
        <w:rPr>
          <w:rFonts w:ascii="Times New Roman" w:eastAsia="Times New Roman" w:hAnsi="Times New Roman" w:cs="Times New Roman"/>
          <w:sz w:val="24"/>
          <w:szCs w:val="24"/>
        </w:rPr>
        <w:t xml:space="preserve">privileges more appropriate </w:t>
      </w:r>
      <w:r w:rsidR="006B0977" w:rsidRPr="00484466">
        <w:rPr>
          <w:rFonts w:ascii="Times New Roman" w:eastAsia="Times New Roman" w:hAnsi="Times New Roman" w:cs="Times New Roman"/>
          <w:sz w:val="24"/>
          <w:szCs w:val="24"/>
        </w:rPr>
        <w:t>for</w:t>
      </w:r>
      <w:r w:rsidR="00FB554A" w:rsidRPr="00484466">
        <w:rPr>
          <w:rFonts w:ascii="Times New Roman" w:eastAsia="Times New Roman" w:hAnsi="Times New Roman" w:cs="Times New Roman"/>
          <w:sz w:val="24"/>
          <w:szCs w:val="24"/>
        </w:rPr>
        <w:t xml:space="preserve"> a beginner</w:t>
      </w:r>
      <w:r w:rsidR="005C4625" w:rsidRPr="00484466">
        <w:rPr>
          <w:rFonts w:ascii="Times New Roman" w:eastAsia="Times New Roman" w:hAnsi="Times New Roman" w:cs="Times New Roman"/>
          <w:sz w:val="24"/>
          <w:szCs w:val="24"/>
        </w:rPr>
        <w:t>.</w:t>
      </w:r>
    </w:p>
    <w:p w:rsidR="00117660" w:rsidRDefault="00900535"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w:t>
      </w:r>
      <w:r w:rsidR="00685F03">
        <w:rPr>
          <w:rFonts w:ascii="Times New Roman" w:eastAsia="Times New Roman" w:hAnsi="Times New Roman" w:cs="Times New Roman"/>
          <w:sz w:val="24"/>
          <w:szCs w:val="24"/>
        </w:rPr>
        <w:t>single</w:t>
      </w:r>
      <w:r w:rsidR="00251D2A">
        <w:rPr>
          <w:rFonts w:ascii="Times New Roman" w:eastAsia="Times New Roman" w:hAnsi="Times New Roman" w:cs="Times New Roman"/>
          <w:sz w:val="24"/>
          <w:szCs w:val="24"/>
        </w:rPr>
        <w:t xml:space="preserve"> best</w:t>
      </w:r>
      <w:r>
        <w:rPr>
          <w:rFonts w:ascii="Times New Roman" w:eastAsia="Times New Roman" w:hAnsi="Times New Roman" w:cs="Times New Roman"/>
          <w:sz w:val="24"/>
          <w:szCs w:val="24"/>
        </w:rPr>
        <w:t xml:space="preserve"> prescription</w:t>
      </w:r>
      <w:r w:rsidR="008A2ADC">
        <w:rPr>
          <w:rFonts w:ascii="Times New Roman" w:eastAsia="Times New Roman" w:hAnsi="Times New Roman" w:cs="Times New Roman"/>
          <w:sz w:val="24"/>
          <w:szCs w:val="24"/>
        </w:rPr>
        <w:t xml:space="preserve"> for format or hours of instruction</w:t>
      </w:r>
      <w:r>
        <w:rPr>
          <w:rFonts w:ascii="Times New Roman" w:eastAsia="Times New Roman" w:hAnsi="Times New Roman" w:cs="Times New Roman"/>
          <w:sz w:val="24"/>
          <w:szCs w:val="24"/>
        </w:rPr>
        <w:t xml:space="preserve"> for success</w:t>
      </w:r>
      <w:r w:rsidR="008A2ADC">
        <w:rPr>
          <w:rFonts w:ascii="Times New Roman" w:eastAsia="Times New Roman" w:hAnsi="Times New Roman" w:cs="Times New Roman"/>
          <w:sz w:val="24"/>
          <w:szCs w:val="24"/>
        </w:rPr>
        <w:t xml:space="preserve"> with attracting students or the result of getting them licensed.  </w:t>
      </w:r>
      <w:r>
        <w:rPr>
          <w:rFonts w:ascii="Times New Roman" w:eastAsia="Times New Roman" w:hAnsi="Times New Roman" w:cs="Times New Roman"/>
          <w:sz w:val="24"/>
          <w:szCs w:val="24"/>
        </w:rPr>
        <w:t xml:space="preserve">At ARRL I think we need  to recognize what is valuable about </w:t>
      </w:r>
      <w:r w:rsidR="00FB44DB">
        <w:rPr>
          <w:rFonts w:ascii="Times New Roman" w:eastAsia="Times New Roman" w:hAnsi="Times New Roman" w:cs="Times New Roman"/>
          <w:sz w:val="24"/>
          <w:szCs w:val="24"/>
        </w:rPr>
        <w:t>each approach</w:t>
      </w:r>
      <w:r w:rsidR="00251D2A">
        <w:rPr>
          <w:rFonts w:ascii="Times New Roman" w:eastAsia="Times New Roman" w:hAnsi="Times New Roman" w:cs="Times New Roman"/>
          <w:sz w:val="24"/>
          <w:szCs w:val="24"/>
        </w:rPr>
        <w:t xml:space="preserve">. </w:t>
      </w:r>
      <w:r w:rsidR="008F31AF">
        <w:rPr>
          <w:rFonts w:ascii="Times New Roman" w:eastAsia="Times New Roman" w:hAnsi="Times New Roman" w:cs="Times New Roman"/>
          <w:sz w:val="24"/>
          <w:szCs w:val="24"/>
        </w:rPr>
        <w:t xml:space="preserve">In 2009 when we </w:t>
      </w:r>
      <w:r w:rsidR="00D51BCA">
        <w:rPr>
          <w:rFonts w:ascii="Times New Roman" w:eastAsia="Times New Roman" w:hAnsi="Times New Roman" w:cs="Times New Roman"/>
          <w:sz w:val="24"/>
          <w:szCs w:val="24"/>
        </w:rPr>
        <w:t xml:space="preserve">last surveyed </w:t>
      </w:r>
      <w:r w:rsidR="002633D8">
        <w:rPr>
          <w:rFonts w:ascii="Times New Roman" w:eastAsia="Times New Roman" w:hAnsi="Times New Roman" w:cs="Times New Roman"/>
          <w:sz w:val="24"/>
          <w:szCs w:val="24"/>
        </w:rPr>
        <w:t xml:space="preserve">purchasers of our </w:t>
      </w:r>
      <w:r w:rsidR="006B0977">
        <w:rPr>
          <w:rFonts w:ascii="Times New Roman" w:eastAsia="Times New Roman" w:hAnsi="Times New Roman" w:cs="Times New Roman"/>
          <w:sz w:val="24"/>
          <w:szCs w:val="24"/>
        </w:rPr>
        <w:t xml:space="preserve">Technician </w:t>
      </w:r>
      <w:r w:rsidR="006B0977">
        <w:rPr>
          <w:rFonts w:ascii="Times New Roman" w:eastAsia="Times New Roman" w:hAnsi="Times New Roman" w:cs="Times New Roman"/>
          <w:sz w:val="24"/>
          <w:szCs w:val="24"/>
        </w:rPr>
        <w:lastRenderedPageBreak/>
        <w:t xml:space="preserve">license </w:t>
      </w:r>
      <w:r w:rsidR="002633D8">
        <w:rPr>
          <w:rFonts w:ascii="Times New Roman" w:eastAsia="Times New Roman" w:hAnsi="Times New Roman" w:cs="Times New Roman"/>
          <w:sz w:val="24"/>
          <w:szCs w:val="24"/>
        </w:rPr>
        <w:t>study guide</w:t>
      </w:r>
      <w:r w:rsidR="008D0418">
        <w:rPr>
          <w:rFonts w:ascii="Times New Roman" w:eastAsia="Times New Roman" w:hAnsi="Times New Roman" w:cs="Times New Roman"/>
          <w:sz w:val="24"/>
          <w:szCs w:val="24"/>
        </w:rPr>
        <w:t xml:space="preserve"> </w:t>
      </w:r>
      <w:r w:rsidR="008F31AF">
        <w:rPr>
          <w:rFonts w:ascii="Times New Roman" w:eastAsia="Times New Roman" w:hAnsi="Times New Roman" w:cs="Times New Roman"/>
          <w:sz w:val="24"/>
          <w:szCs w:val="24"/>
        </w:rPr>
        <w:t>(the survey included only customers of ARRL)</w:t>
      </w:r>
      <w:r w:rsidR="002633D8">
        <w:rPr>
          <w:rFonts w:ascii="Times New Roman" w:eastAsia="Times New Roman" w:hAnsi="Times New Roman" w:cs="Times New Roman"/>
          <w:sz w:val="24"/>
          <w:szCs w:val="24"/>
        </w:rPr>
        <w:t xml:space="preserve">, </w:t>
      </w:r>
      <w:r w:rsidR="00D51BCA">
        <w:rPr>
          <w:rFonts w:ascii="Times New Roman" w:eastAsia="Times New Roman" w:hAnsi="Times New Roman" w:cs="Times New Roman"/>
          <w:sz w:val="24"/>
          <w:szCs w:val="24"/>
        </w:rPr>
        <w:t>we learned that</w:t>
      </w:r>
      <w:r w:rsidR="002633D8">
        <w:rPr>
          <w:rFonts w:ascii="Times New Roman" w:eastAsia="Times New Roman" w:hAnsi="Times New Roman" w:cs="Times New Roman"/>
          <w:sz w:val="24"/>
          <w:szCs w:val="24"/>
        </w:rPr>
        <w:t xml:space="preserve"> </w:t>
      </w:r>
      <w:r w:rsidR="008D0418">
        <w:rPr>
          <w:rFonts w:ascii="Times New Roman" w:eastAsia="Times New Roman" w:hAnsi="Times New Roman" w:cs="Times New Roman"/>
          <w:sz w:val="24"/>
          <w:szCs w:val="24"/>
        </w:rPr>
        <w:t>only 29%</w:t>
      </w:r>
      <w:r w:rsidR="00D51BCA">
        <w:rPr>
          <w:rFonts w:ascii="Times New Roman" w:eastAsia="Times New Roman" w:hAnsi="Times New Roman" w:cs="Times New Roman"/>
          <w:sz w:val="24"/>
          <w:szCs w:val="24"/>
        </w:rPr>
        <w:t xml:space="preserve"> had participated in any kind of class as part of their preparation.  It would seem that the value added of a class is the opportunity to connect </w:t>
      </w:r>
      <w:r w:rsidR="009B4F09">
        <w:rPr>
          <w:rFonts w:ascii="Times New Roman" w:eastAsia="Times New Roman" w:hAnsi="Times New Roman" w:cs="Times New Roman"/>
          <w:sz w:val="24"/>
          <w:szCs w:val="24"/>
        </w:rPr>
        <w:t xml:space="preserve">new licensees </w:t>
      </w:r>
      <w:r w:rsidR="008D0418">
        <w:rPr>
          <w:rFonts w:ascii="Times New Roman" w:eastAsia="Times New Roman" w:hAnsi="Times New Roman" w:cs="Times New Roman"/>
          <w:sz w:val="24"/>
          <w:szCs w:val="24"/>
        </w:rPr>
        <w:t>with a local club and build</w:t>
      </w:r>
      <w:r w:rsidR="00D51BCA">
        <w:rPr>
          <w:rFonts w:ascii="Times New Roman" w:eastAsia="Times New Roman" w:hAnsi="Times New Roman" w:cs="Times New Roman"/>
          <w:sz w:val="24"/>
          <w:szCs w:val="24"/>
        </w:rPr>
        <w:t xml:space="preserve"> a relationship for continuing involvement and growth in the amateur radio community. </w:t>
      </w:r>
      <w:r w:rsidR="00251D2A">
        <w:rPr>
          <w:rFonts w:ascii="Times New Roman" w:eastAsia="Times New Roman" w:hAnsi="Times New Roman" w:cs="Times New Roman"/>
          <w:sz w:val="24"/>
          <w:szCs w:val="24"/>
        </w:rPr>
        <w:t xml:space="preserve"> </w:t>
      </w:r>
    </w:p>
    <w:p w:rsidR="0085669D" w:rsidRDefault="00251D2A"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 all recognize that the</w:t>
      </w:r>
      <w:r w:rsidR="00E75384">
        <w:rPr>
          <w:rFonts w:ascii="Times New Roman" w:eastAsia="Times New Roman" w:hAnsi="Times New Roman" w:cs="Times New Roman"/>
          <w:sz w:val="24"/>
          <w:szCs w:val="24"/>
        </w:rPr>
        <w:t xml:space="preserve"> current Technician </w:t>
      </w:r>
      <w:r>
        <w:rPr>
          <w:rFonts w:ascii="Times New Roman" w:eastAsia="Times New Roman" w:hAnsi="Times New Roman" w:cs="Times New Roman"/>
          <w:sz w:val="24"/>
          <w:szCs w:val="24"/>
        </w:rPr>
        <w:t xml:space="preserve">question pool </w:t>
      </w:r>
      <w:r w:rsidR="00E75384">
        <w:rPr>
          <w:rFonts w:ascii="Times New Roman" w:eastAsia="Times New Roman" w:hAnsi="Times New Roman" w:cs="Times New Roman"/>
          <w:sz w:val="24"/>
          <w:szCs w:val="24"/>
        </w:rPr>
        <w:t>that must be mastered to</w:t>
      </w:r>
      <w:r>
        <w:rPr>
          <w:rFonts w:ascii="Times New Roman" w:eastAsia="Times New Roman" w:hAnsi="Times New Roman" w:cs="Times New Roman"/>
          <w:sz w:val="24"/>
          <w:szCs w:val="24"/>
        </w:rPr>
        <w:t xml:space="preserve"> receiv</w:t>
      </w:r>
      <w:r w:rsidR="00E7538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 </w:t>
      </w:r>
      <w:r w:rsidR="00E75384">
        <w:rPr>
          <w:rFonts w:ascii="Times New Roman" w:eastAsia="Times New Roman" w:hAnsi="Times New Roman" w:cs="Times New Roman"/>
          <w:sz w:val="24"/>
          <w:szCs w:val="24"/>
        </w:rPr>
        <w:t xml:space="preserve">Technician </w:t>
      </w:r>
      <w:r>
        <w:rPr>
          <w:rFonts w:ascii="Times New Roman" w:eastAsia="Times New Roman" w:hAnsi="Times New Roman" w:cs="Times New Roman"/>
          <w:sz w:val="24"/>
          <w:szCs w:val="24"/>
        </w:rPr>
        <w:t xml:space="preserve">license is not </w:t>
      </w:r>
      <w:r w:rsidR="00E75384">
        <w:rPr>
          <w:rFonts w:ascii="Times New Roman" w:eastAsia="Times New Roman" w:hAnsi="Times New Roman" w:cs="Times New Roman"/>
          <w:sz w:val="24"/>
          <w:szCs w:val="24"/>
        </w:rPr>
        <w:t>focused upon</w:t>
      </w:r>
      <w:r>
        <w:rPr>
          <w:rFonts w:ascii="Times New Roman" w:eastAsia="Times New Roman" w:hAnsi="Times New Roman" w:cs="Times New Roman"/>
          <w:sz w:val="24"/>
          <w:szCs w:val="24"/>
        </w:rPr>
        <w:t xml:space="preserve"> preparing </w:t>
      </w:r>
      <w:r w:rsidR="00E75384">
        <w:rPr>
          <w:rFonts w:ascii="Times New Roman" w:eastAsia="Times New Roman" w:hAnsi="Times New Roman" w:cs="Times New Roman"/>
          <w:sz w:val="24"/>
          <w:szCs w:val="24"/>
        </w:rPr>
        <w:t xml:space="preserve">future </w:t>
      </w:r>
      <w:r>
        <w:rPr>
          <w:rFonts w:ascii="Times New Roman" w:eastAsia="Times New Roman" w:hAnsi="Times New Roman" w:cs="Times New Roman"/>
          <w:sz w:val="24"/>
          <w:szCs w:val="24"/>
        </w:rPr>
        <w:t>licensees to operate</w:t>
      </w:r>
      <w:r w:rsidR="00E75384">
        <w:rPr>
          <w:rFonts w:ascii="Times New Roman" w:eastAsia="Times New Roman" w:hAnsi="Times New Roman" w:cs="Times New Roman"/>
          <w:sz w:val="24"/>
          <w:szCs w:val="24"/>
        </w:rPr>
        <w:t xml:space="preserve">. The </w:t>
      </w:r>
      <w:r w:rsidR="00B97FC1">
        <w:rPr>
          <w:rFonts w:ascii="Times New Roman" w:eastAsia="Times New Roman" w:hAnsi="Times New Roman" w:cs="Times New Roman"/>
          <w:sz w:val="24"/>
          <w:szCs w:val="24"/>
        </w:rPr>
        <w:t xml:space="preserve">exam preparation </w:t>
      </w:r>
      <w:r w:rsidR="00E75384">
        <w:rPr>
          <w:rFonts w:ascii="Times New Roman" w:eastAsia="Times New Roman" w:hAnsi="Times New Roman" w:cs="Times New Roman"/>
          <w:sz w:val="24"/>
          <w:szCs w:val="24"/>
        </w:rPr>
        <w:t xml:space="preserve">class provides </w:t>
      </w:r>
      <w:r>
        <w:rPr>
          <w:rFonts w:ascii="Times New Roman" w:eastAsia="Times New Roman" w:hAnsi="Times New Roman" w:cs="Times New Roman"/>
          <w:sz w:val="24"/>
          <w:szCs w:val="24"/>
        </w:rPr>
        <w:t xml:space="preserve">an opportunity </w:t>
      </w:r>
      <w:r w:rsidR="00E75384">
        <w:rPr>
          <w:rFonts w:ascii="Times New Roman" w:eastAsia="Times New Roman" w:hAnsi="Times New Roman" w:cs="Times New Roman"/>
          <w:sz w:val="24"/>
          <w:szCs w:val="24"/>
        </w:rPr>
        <w:t>to offer</w:t>
      </w:r>
      <w:r w:rsidR="00713F8A">
        <w:rPr>
          <w:rFonts w:ascii="Times New Roman" w:eastAsia="Times New Roman" w:hAnsi="Times New Roman" w:cs="Times New Roman"/>
          <w:sz w:val="24"/>
          <w:szCs w:val="24"/>
        </w:rPr>
        <w:t xml:space="preserve"> demonstration of operating procedures </w:t>
      </w:r>
      <w:r w:rsidR="00E75384">
        <w:rPr>
          <w:rFonts w:ascii="Times New Roman" w:eastAsia="Times New Roman" w:hAnsi="Times New Roman" w:cs="Times New Roman"/>
          <w:sz w:val="24"/>
          <w:szCs w:val="24"/>
        </w:rPr>
        <w:t xml:space="preserve">and </w:t>
      </w:r>
      <w:r w:rsidR="00117660">
        <w:rPr>
          <w:rFonts w:ascii="Times New Roman" w:eastAsia="Times New Roman" w:hAnsi="Times New Roman" w:cs="Times New Roman"/>
          <w:sz w:val="24"/>
          <w:szCs w:val="24"/>
        </w:rPr>
        <w:t xml:space="preserve">the opportunity to encourage and teach correct operating procedures so that new licensees are better prepared to enter the mainstream of the community. </w:t>
      </w:r>
      <w:r w:rsidR="00713F8A">
        <w:rPr>
          <w:rFonts w:ascii="Times New Roman" w:eastAsia="Times New Roman" w:hAnsi="Times New Roman" w:cs="Times New Roman"/>
          <w:sz w:val="24"/>
          <w:szCs w:val="24"/>
        </w:rPr>
        <w:t xml:space="preserve"> </w:t>
      </w:r>
      <w:r w:rsidR="00B46584">
        <w:rPr>
          <w:rFonts w:ascii="Times New Roman" w:eastAsia="Times New Roman" w:hAnsi="Times New Roman" w:cs="Times New Roman"/>
          <w:sz w:val="24"/>
          <w:szCs w:val="24"/>
        </w:rPr>
        <w:t>Efforts in</w:t>
      </w:r>
      <w:r w:rsidR="00471C18">
        <w:rPr>
          <w:rFonts w:ascii="Times New Roman" w:eastAsia="Times New Roman" w:hAnsi="Times New Roman" w:cs="Times New Roman"/>
          <w:sz w:val="24"/>
          <w:szCs w:val="24"/>
        </w:rPr>
        <w:t>structors/</w:t>
      </w:r>
      <w:r>
        <w:rPr>
          <w:rFonts w:ascii="Times New Roman" w:eastAsia="Times New Roman" w:hAnsi="Times New Roman" w:cs="Times New Roman"/>
          <w:sz w:val="24"/>
          <w:szCs w:val="24"/>
        </w:rPr>
        <w:t>clubs</w:t>
      </w:r>
      <w:r w:rsidR="00B46584">
        <w:rPr>
          <w:rFonts w:ascii="Times New Roman" w:eastAsia="Times New Roman" w:hAnsi="Times New Roman" w:cs="Times New Roman"/>
          <w:sz w:val="24"/>
          <w:szCs w:val="24"/>
        </w:rPr>
        <w:t xml:space="preserve"> make to </w:t>
      </w:r>
      <w:r>
        <w:rPr>
          <w:rFonts w:ascii="Times New Roman" w:eastAsia="Times New Roman" w:hAnsi="Times New Roman" w:cs="Times New Roman"/>
          <w:sz w:val="24"/>
          <w:szCs w:val="24"/>
        </w:rPr>
        <w:t xml:space="preserve">offer </w:t>
      </w:r>
      <w:r w:rsidR="00713F8A">
        <w:rPr>
          <w:rFonts w:ascii="Times New Roman" w:eastAsia="Times New Roman" w:hAnsi="Times New Roman" w:cs="Times New Roman"/>
          <w:sz w:val="24"/>
          <w:szCs w:val="24"/>
        </w:rPr>
        <w:t xml:space="preserve">these kinds of demonstrations or </w:t>
      </w:r>
      <w:r w:rsidR="00B46584">
        <w:rPr>
          <w:rFonts w:ascii="Times New Roman" w:eastAsia="Times New Roman" w:hAnsi="Times New Roman" w:cs="Times New Roman"/>
          <w:sz w:val="24"/>
          <w:szCs w:val="24"/>
        </w:rPr>
        <w:t xml:space="preserve">to </w:t>
      </w:r>
      <w:r w:rsidR="00713F8A">
        <w:rPr>
          <w:rFonts w:ascii="Times New Roman" w:eastAsia="Times New Roman" w:hAnsi="Times New Roman" w:cs="Times New Roman"/>
          <w:sz w:val="24"/>
          <w:szCs w:val="24"/>
        </w:rPr>
        <w:t xml:space="preserve">offer </w:t>
      </w:r>
      <w:r w:rsidR="00471C18">
        <w:rPr>
          <w:rFonts w:ascii="Times New Roman" w:eastAsia="Times New Roman" w:hAnsi="Times New Roman" w:cs="Times New Roman"/>
          <w:sz w:val="24"/>
          <w:szCs w:val="24"/>
        </w:rPr>
        <w:t>follow</w:t>
      </w:r>
      <w:r w:rsidR="00B46584">
        <w:rPr>
          <w:rFonts w:ascii="Times New Roman" w:eastAsia="Times New Roman" w:hAnsi="Times New Roman" w:cs="Times New Roman"/>
          <w:sz w:val="24"/>
          <w:szCs w:val="24"/>
        </w:rPr>
        <w:t>-</w:t>
      </w:r>
      <w:r w:rsidR="00471C18">
        <w:rPr>
          <w:rFonts w:ascii="Times New Roman" w:eastAsia="Times New Roman" w:hAnsi="Times New Roman" w:cs="Times New Roman"/>
          <w:sz w:val="24"/>
          <w:szCs w:val="24"/>
        </w:rPr>
        <w:t xml:space="preserve">on classes to </w:t>
      </w:r>
      <w:r>
        <w:rPr>
          <w:rFonts w:ascii="Times New Roman" w:eastAsia="Times New Roman" w:hAnsi="Times New Roman" w:cs="Times New Roman"/>
          <w:sz w:val="24"/>
          <w:szCs w:val="24"/>
        </w:rPr>
        <w:t xml:space="preserve">provide this </w:t>
      </w:r>
      <w:r w:rsidR="0085669D">
        <w:rPr>
          <w:rFonts w:ascii="Times New Roman" w:eastAsia="Times New Roman" w:hAnsi="Times New Roman" w:cs="Times New Roman"/>
          <w:sz w:val="24"/>
          <w:szCs w:val="24"/>
        </w:rPr>
        <w:t>kind</w:t>
      </w:r>
      <w:r w:rsidR="00B46584">
        <w:rPr>
          <w:rFonts w:ascii="Times New Roman" w:eastAsia="Times New Roman" w:hAnsi="Times New Roman" w:cs="Times New Roman"/>
          <w:sz w:val="24"/>
          <w:szCs w:val="24"/>
        </w:rPr>
        <w:t xml:space="preserve"> of instruction</w:t>
      </w:r>
      <w:r>
        <w:rPr>
          <w:rFonts w:ascii="Times New Roman" w:eastAsia="Times New Roman" w:hAnsi="Times New Roman" w:cs="Times New Roman"/>
          <w:sz w:val="24"/>
          <w:szCs w:val="24"/>
        </w:rPr>
        <w:t xml:space="preserve"> may have even more value than the </w:t>
      </w:r>
      <w:r w:rsidR="0085669D">
        <w:rPr>
          <w:rFonts w:ascii="Times New Roman" w:eastAsia="Times New Roman" w:hAnsi="Times New Roman" w:cs="Times New Roman"/>
          <w:sz w:val="24"/>
          <w:szCs w:val="24"/>
        </w:rPr>
        <w:t>instruction</w:t>
      </w:r>
      <w:r w:rsidR="00471C18">
        <w:rPr>
          <w:rFonts w:ascii="Times New Roman" w:eastAsia="Times New Roman" w:hAnsi="Times New Roman" w:cs="Times New Roman"/>
          <w:sz w:val="24"/>
          <w:szCs w:val="24"/>
        </w:rPr>
        <w:t xml:space="preserve"> for license preparation</w:t>
      </w:r>
      <w:r w:rsidR="009B4F09">
        <w:rPr>
          <w:rFonts w:ascii="Times New Roman" w:eastAsia="Times New Roman" w:hAnsi="Times New Roman" w:cs="Times New Roman"/>
          <w:sz w:val="24"/>
          <w:szCs w:val="24"/>
        </w:rPr>
        <w:t>,</w:t>
      </w:r>
      <w:r w:rsidR="00B46584">
        <w:rPr>
          <w:rFonts w:ascii="Times New Roman" w:eastAsia="Times New Roman" w:hAnsi="Times New Roman" w:cs="Times New Roman"/>
          <w:sz w:val="24"/>
          <w:szCs w:val="24"/>
        </w:rPr>
        <w:t xml:space="preserve"> since </w:t>
      </w:r>
      <w:r w:rsidR="00471C18">
        <w:rPr>
          <w:rFonts w:ascii="Times New Roman" w:eastAsia="Times New Roman" w:hAnsi="Times New Roman" w:cs="Times New Roman"/>
          <w:sz w:val="24"/>
          <w:szCs w:val="24"/>
        </w:rPr>
        <w:t xml:space="preserve">much of the content </w:t>
      </w:r>
      <w:r w:rsidR="00E75384">
        <w:rPr>
          <w:rFonts w:ascii="Times New Roman" w:eastAsia="Times New Roman" w:hAnsi="Times New Roman" w:cs="Times New Roman"/>
          <w:sz w:val="24"/>
          <w:szCs w:val="24"/>
        </w:rPr>
        <w:t>learned for the license exam</w:t>
      </w:r>
      <w:r w:rsidR="00471C18">
        <w:rPr>
          <w:rFonts w:ascii="Times New Roman" w:eastAsia="Times New Roman" w:hAnsi="Times New Roman" w:cs="Times New Roman"/>
          <w:sz w:val="24"/>
          <w:szCs w:val="24"/>
        </w:rPr>
        <w:t xml:space="preserve"> is </w:t>
      </w:r>
      <w:r w:rsidR="008F31AF">
        <w:rPr>
          <w:rFonts w:ascii="Times New Roman" w:eastAsia="Times New Roman" w:hAnsi="Times New Roman" w:cs="Times New Roman"/>
          <w:sz w:val="24"/>
          <w:szCs w:val="24"/>
        </w:rPr>
        <w:t xml:space="preserve">quite often </w:t>
      </w:r>
      <w:r w:rsidR="00471C18">
        <w:rPr>
          <w:rFonts w:ascii="Times New Roman" w:eastAsia="Times New Roman" w:hAnsi="Times New Roman" w:cs="Times New Roman"/>
          <w:sz w:val="24"/>
          <w:szCs w:val="24"/>
        </w:rPr>
        <w:t>forgotten in a few weeks because it is not applied in practice.</w:t>
      </w:r>
    </w:p>
    <w:p w:rsidR="00900535" w:rsidRDefault="00D51BCA"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that any </w:t>
      </w:r>
      <w:r w:rsidR="00BC092A">
        <w:rPr>
          <w:rFonts w:ascii="Times New Roman" w:eastAsia="Times New Roman" w:hAnsi="Times New Roman" w:cs="Times New Roman"/>
          <w:sz w:val="24"/>
          <w:szCs w:val="24"/>
        </w:rPr>
        <w:t xml:space="preserve">positive </w:t>
      </w:r>
      <w:r>
        <w:rPr>
          <w:rFonts w:ascii="Times New Roman" w:eastAsia="Times New Roman" w:hAnsi="Times New Roman" w:cs="Times New Roman"/>
          <w:sz w:val="24"/>
          <w:szCs w:val="24"/>
        </w:rPr>
        <w:t xml:space="preserve">classroom </w:t>
      </w:r>
      <w:r w:rsidR="00251D2A">
        <w:rPr>
          <w:rFonts w:ascii="Times New Roman" w:eastAsia="Times New Roman" w:hAnsi="Times New Roman" w:cs="Times New Roman"/>
          <w:sz w:val="24"/>
          <w:szCs w:val="24"/>
        </w:rPr>
        <w:t>contact</w:t>
      </w:r>
      <w:r>
        <w:rPr>
          <w:rFonts w:ascii="Times New Roman" w:eastAsia="Times New Roman" w:hAnsi="Times New Roman" w:cs="Times New Roman"/>
          <w:sz w:val="24"/>
          <w:szCs w:val="24"/>
        </w:rPr>
        <w:t xml:space="preserve"> provide</w:t>
      </w:r>
      <w:r w:rsidR="00251D2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D0418">
        <w:rPr>
          <w:rFonts w:ascii="Times New Roman" w:eastAsia="Times New Roman" w:hAnsi="Times New Roman" w:cs="Times New Roman"/>
          <w:sz w:val="24"/>
          <w:szCs w:val="24"/>
        </w:rPr>
        <w:t>these</w:t>
      </w:r>
      <w:r>
        <w:rPr>
          <w:rFonts w:ascii="Times New Roman" w:eastAsia="Times New Roman" w:hAnsi="Times New Roman" w:cs="Times New Roman"/>
          <w:sz w:val="24"/>
          <w:szCs w:val="24"/>
        </w:rPr>
        <w:t xml:space="preserve"> opportunit</w:t>
      </w:r>
      <w:r w:rsidR="008D0418">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there is a benefit, but it would also seem that more classroom hours</w:t>
      </w:r>
      <w:r w:rsidR="00E75384">
        <w:rPr>
          <w:rFonts w:ascii="Times New Roman" w:eastAsia="Times New Roman" w:hAnsi="Times New Roman" w:cs="Times New Roman"/>
          <w:sz w:val="24"/>
          <w:szCs w:val="24"/>
        </w:rPr>
        <w:t xml:space="preserve"> productively spent on content that has utility </w:t>
      </w:r>
      <w:r>
        <w:rPr>
          <w:rFonts w:ascii="Times New Roman" w:eastAsia="Times New Roman" w:hAnsi="Times New Roman" w:cs="Times New Roman"/>
          <w:sz w:val="24"/>
          <w:szCs w:val="24"/>
        </w:rPr>
        <w:t xml:space="preserve">might serve to </w:t>
      </w:r>
      <w:r w:rsidR="00BC092A">
        <w:rPr>
          <w:rFonts w:ascii="Times New Roman" w:eastAsia="Times New Roman" w:hAnsi="Times New Roman" w:cs="Times New Roman"/>
          <w:sz w:val="24"/>
          <w:szCs w:val="24"/>
        </w:rPr>
        <w:t xml:space="preserve">enhance the possibilities for establishing a </w:t>
      </w:r>
      <w:r>
        <w:rPr>
          <w:rFonts w:ascii="Times New Roman" w:eastAsia="Times New Roman" w:hAnsi="Times New Roman" w:cs="Times New Roman"/>
          <w:sz w:val="24"/>
          <w:szCs w:val="24"/>
        </w:rPr>
        <w:t>relationship</w:t>
      </w:r>
      <w:r w:rsidR="00BC092A">
        <w:rPr>
          <w:rFonts w:ascii="Times New Roman" w:eastAsia="Times New Roman" w:hAnsi="Times New Roman" w:cs="Times New Roman"/>
          <w:sz w:val="24"/>
          <w:szCs w:val="24"/>
        </w:rPr>
        <w:t xml:space="preserve"> to the community.</w:t>
      </w:r>
      <w:r w:rsidR="00251D2A">
        <w:rPr>
          <w:rFonts w:ascii="Times New Roman" w:eastAsia="Times New Roman" w:hAnsi="Times New Roman" w:cs="Times New Roman"/>
          <w:sz w:val="24"/>
          <w:szCs w:val="24"/>
        </w:rPr>
        <w:t xml:space="preserve"> </w:t>
      </w:r>
      <w:r w:rsidR="00713F8A">
        <w:rPr>
          <w:rFonts w:ascii="Times New Roman" w:eastAsia="Times New Roman" w:hAnsi="Times New Roman" w:cs="Times New Roman"/>
          <w:sz w:val="24"/>
          <w:szCs w:val="24"/>
        </w:rPr>
        <w:t xml:space="preserve"> </w:t>
      </w:r>
    </w:p>
    <w:p w:rsidR="00B97FC1" w:rsidRDefault="00B97FC1" w:rsidP="00C80508">
      <w:pPr>
        <w:rPr>
          <w:rFonts w:ascii="Times New Roman" w:eastAsia="Times New Roman" w:hAnsi="Times New Roman" w:cs="Times New Roman"/>
          <w:sz w:val="24"/>
          <w:szCs w:val="24"/>
        </w:rPr>
      </w:pPr>
    </w:p>
    <w:p w:rsidR="00713F8A" w:rsidRPr="00B46584" w:rsidRDefault="00713F8A" w:rsidP="00C80508">
      <w:pPr>
        <w:rPr>
          <w:rFonts w:ascii="Times New Roman" w:eastAsia="Times New Roman" w:hAnsi="Times New Roman" w:cs="Times New Roman"/>
          <w:b/>
          <w:sz w:val="24"/>
          <w:szCs w:val="24"/>
        </w:rPr>
      </w:pPr>
      <w:r w:rsidRPr="00B46584">
        <w:rPr>
          <w:rFonts w:ascii="Times New Roman" w:eastAsia="Times New Roman" w:hAnsi="Times New Roman" w:cs="Times New Roman"/>
          <w:b/>
          <w:sz w:val="24"/>
          <w:szCs w:val="24"/>
        </w:rPr>
        <w:t>Survey of Instructors</w:t>
      </w:r>
    </w:p>
    <w:p w:rsidR="00FE309A" w:rsidRPr="008D0418" w:rsidRDefault="008A2ADC" w:rsidP="00C80508">
      <w:pPr>
        <w:rPr>
          <w:rFonts w:ascii="Times New Roman" w:eastAsia="Times New Roman" w:hAnsi="Times New Roman" w:cs="Times New Roman"/>
          <w:sz w:val="24"/>
          <w:szCs w:val="24"/>
        </w:rPr>
      </w:pPr>
      <w:r w:rsidRPr="008D0418">
        <w:rPr>
          <w:rFonts w:ascii="Times New Roman" w:eastAsia="Times New Roman" w:hAnsi="Times New Roman" w:cs="Times New Roman"/>
          <w:sz w:val="24"/>
          <w:szCs w:val="24"/>
        </w:rPr>
        <w:t>I</w:t>
      </w:r>
      <w:r w:rsidR="008D0418">
        <w:rPr>
          <w:rFonts w:ascii="Times New Roman" w:eastAsia="Times New Roman" w:hAnsi="Times New Roman" w:cs="Times New Roman"/>
          <w:sz w:val="24"/>
          <w:szCs w:val="24"/>
        </w:rPr>
        <w:t xml:space="preserve">n December I </w:t>
      </w:r>
      <w:r w:rsidR="0083465C" w:rsidRPr="008D0418">
        <w:rPr>
          <w:rFonts w:ascii="Times New Roman" w:eastAsia="Times New Roman" w:hAnsi="Times New Roman" w:cs="Times New Roman"/>
          <w:sz w:val="24"/>
          <w:szCs w:val="24"/>
        </w:rPr>
        <w:t>conducted a</w:t>
      </w:r>
      <w:r w:rsidR="008D0418">
        <w:rPr>
          <w:rFonts w:ascii="Times New Roman" w:eastAsia="Times New Roman" w:hAnsi="Times New Roman" w:cs="Times New Roman"/>
          <w:sz w:val="24"/>
          <w:szCs w:val="24"/>
        </w:rPr>
        <w:t>n online</w:t>
      </w:r>
      <w:r w:rsidR="0083465C" w:rsidRPr="008D0418">
        <w:rPr>
          <w:rFonts w:ascii="Times New Roman" w:eastAsia="Times New Roman" w:hAnsi="Times New Roman" w:cs="Times New Roman"/>
          <w:sz w:val="24"/>
          <w:szCs w:val="24"/>
        </w:rPr>
        <w:t xml:space="preserve"> survey with instructors in which I asked some questions about the format of the Technician classes they have offered during the past 2 years.  </w:t>
      </w:r>
      <w:r w:rsidR="00471C18" w:rsidRPr="008D0418">
        <w:rPr>
          <w:rFonts w:ascii="Times New Roman" w:eastAsia="Times New Roman" w:hAnsi="Times New Roman" w:cs="Times New Roman"/>
          <w:sz w:val="24"/>
          <w:szCs w:val="24"/>
        </w:rPr>
        <w:t>I received</w:t>
      </w:r>
      <w:r w:rsidR="0083465C" w:rsidRPr="008D0418">
        <w:rPr>
          <w:rFonts w:ascii="Times New Roman" w:eastAsia="Times New Roman" w:hAnsi="Times New Roman" w:cs="Times New Roman"/>
          <w:sz w:val="24"/>
          <w:szCs w:val="24"/>
        </w:rPr>
        <w:t xml:space="preserve"> </w:t>
      </w:r>
      <w:r w:rsidR="0036659D">
        <w:rPr>
          <w:rFonts w:ascii="Times New Roman" w:eastAsia="Times New Roman" w:hAnsi="Times New Roman" w:cs="Times New Roman"/>
          <w:sz w:val="24"/>
          <w:szCs w:val="24"/>
        </w:rPr>
        <w:t>524</w:t>
      </w:r>
      <w:r w:rsidR="008D0418">
        <w:rPr>
          <w:rFonts w:ascii="Times New Roman" w:eastAsia="Times New Roman" w:hAnsi="Times New Roman" w:cs="Times New Roman"/>
          <w:sz w:val="24"/>
          <w:szCs w:val="24"/>
        </w:rPr>
        <w:t xml:space="preserve"> </w:t>
      </w:r>
      <w:r w:rsidR="008F31AF">
        <w:rPr>
          <w:rFonts w:ascii="Times New Roman" w:eastAsia="Times New Roman" w:hAnsi="Times New Roman" w:cs="Times New Roman"/>
          <w:sz w:val="24"/>
          <w:szCs w:val="24"/>
        </w:rPr>
        <w:t xml:space="preserve">survey </w:t>
      </w:r>
      <w:r w:rsidR="008D0418">
        <w:rPr>
          <w:rFonts w:ascii="Times New Roman" w:eastAsia="Times New Roman" w:hAnsi="Times New Roman" w:cs="Times New Roman"/>
          <w:sz w:val="24"/>
          <w:szCs w:val="24"/>
        </w:rPr>
        <w:t xml:space="preserve">responses overall and </w:t>
      </w:r>
      <w:r w:rsidR="0083465C" w:rsidRPr="008D0418">
        <w:rPr>
          <w:rFonts w:ascii="Times New Roman" w:eastAsia="Times New Roman" w:hAnsi="Times New Roman" w:cs="Times New Roman"/>
          <w:sz w:val="24"/>
          <w:szCs w:val="24"/>
        </w:rPr>
        <w:t xml:space="preserve">433 </w:t>
      </w:r>
      <w:r w:rsidR="00BC092A" w:rsidRPr="008D0418">
        <w:rPr>
          <w:rFonts w:ascii="Times New Roman" w:eastAsia="Times New Roman" w:hAnsi="Times New Roman" w:cs="Times New Roman"/>
          <w:sz w:val="24"/>
          <w:szCs w:val="24"/>
        </w:rPr>
        <w:t>intelligible</w:t>
      </w:r>
      <w:r w:rsidR="00471C18" w:rsidRPr="008D0418">
        <w:rPr>
          <w:rFonts w:ascii="Times New Roman" w:eastAsia="Times New Roman" w:hAnsi="Times New Roman" w:cs="Times New Roman"/>
          <w:sz w:val="24"/>
          <w:szCs w:val="24"/>
        </w:rPr>
        <w:t xml:space="preserve"> </w:t>
      </w:r>
      <w:r w:rsidR="0083465C" w:rsidRPr="008D0418">
        <w:rPr>
          <w:rFonts w:ascii="Times New Roman" w:eastAsia="Times New Roman" w:hAnsi="Times New Roman" w:cs="Times New Roman"/>
          <w:sz w:val="24"/>
          <w:szCs w:val="24"/>
        </w:rPr>
        <w:t>responses to the questions about format and hours of instruction</w:t>
      </w:r>
      <w:r w:rsidR="00471C18" w:rsidRPr="008D0418">
        <w:rPr>
          <w:rFonts w:ascii="Times New Roman" w:eastAsia="Times New Roman" w:hAnsi="Times New Roman" w:cs="Times New Roman"/>
          <w:sz w:val="24"/>
          <w:szCs w:val="24"/>
        </w:rPr>
        <w:t>.</w:t>
      </w:r>
    </w:p>
    <w:p w:rsidR="0083465C" w:rsidRPr="008D0418" w:rsidRDefault="0083465C" w:rsidP="00C80508">
      <w:pPr>
        <w:rPr>
          <w:rFonts w:ascii="Times New Roman" w:eastAsia="Times New Roman" w:hAnsi="Times New Roman" w:cs="Times New Roman"/>
          <w:sz w:val="24"/>
          <w:szCs w:val="24"/>
        </w:rPr>
      </w:pPr>
      <w:r w:rsidRPr="008D0418">
        <w:rPr>
          <w:rFonts w:ascii="Times New Roman" w:eastAsia="Times New Roman" w:hAnsi="Times New Roman" w:cs="Times New Roman"/>
          <w:sz w:val="24"/>
          <w:szCs w:val="24"/>
        </w:rPr>
        <w:t xml:space="preserve">From the </w:t>
      </w:r>
      <w:r w:rsidR="00CD0552" w:rsidRPr="008D0418">
        <w:rPr>
          <w:rFonts w:ascii="Times New Roman" w:eastAsia="Times New Roman" w:hAnsi="Times New Roman" w:cs="Times New Roman"/>
          <w:sz w:val="24"/>
          <w:szCs w:val="24"/>
        </w:rPr>
        <w:t>responses</w:t>
      </w:r>
      <w:r w:rsidRPr="008D0418">
        <w:rPr>
          <w:rFonts w:ascii="Times New Roman" w:eastAsia="Times New Roman" w:hAnsi="Times New Roman" w:cs="Times New Roman"/>
          <w:sz w:val="24"/>
          <w:szCs w:val="24"/>
        </w:rPr>
        <w:t xml:space="preserve"> it is clear that there is </w:t>
      </w:r>
      <w:r w:rsidR="00B60EDA">
        <w:rPr>
          <w:rFonts w:ascii="Times New Roman" w:eastAsia="Times New Roman" w:hAnsi="Times New Roman" w:cs="Times New Roman"/>
          <w:sz w:val="24"/>
          <w:szCs w:val="24"/>
        </w:rPr>
        <w:t xml:space="preserve">considerable </w:t>
      </w:r>
      <w:r w:rsidRPr="008D0418">
        <w:rPr>
          <w:rFonts w:ascii="Times New Roman" w:eastAsia="Times New Roman" w:hAnsi="Times New Roman" w:cs="Times New Roman"/>
          <w:sz w:val="24"/>
          <w:szCs w:val="24"/>
        </w:rPr>
        <w:t xml:space="preserve">variability in the format of class offerings.  The survey asked </w:t>
      </w:r>
      <w:r w:rsidR="00CD0552" w:rsidRPr="008D0418">
        <w:rPr>
          <w:rFonts w:ascii="Times New Roman" w:eastAsia="Times New Roman" w:hAnsi="Times New Roman" w:cs="Times New Roman"/>
          <w:sz w:val="24"/>
          <w:szCs w:val="24"/>
        </w:rPr>
        <w:t>respondents</w:t>
      </w:r>
      <w:r w:rsidRPr="008D0418">
        <w:rPr>
          <w:rFonts w:ascii="Times New Roman" w:eastAsia="Times New Roman" w:hAnsi="Times New Roman" w:cs="Times New Roman"/>
          <w:sz w:val="24"/>
          <w:szCs w:val="24"/>
        </w:rPr>
        <w:t xml:space="preserve"> to choose one of 4 </w:t>
      </w:r>
      <w:r w:rsidR="00CD0552" w:rsidRPr="008D0418">
        <w:rPr>
          <w:rFonts w:ascii="Times New Roman" w:eastAsia="Times New Roman" w:hAnsi="Times New Roman" w:cs="Times New Roman"/>
          <w:sz w:val="24"/>
          <w:szCs w:val="24"/>
        </w:rPr>
        <w:t>categories</w:t>
      </w:r>
      <w:r w:rsidR="009930F5" w:rsidRPr="008D0418">
        <w:rPr>
          <w:rFonts w:ascii="Times New Roman" w:eastAsia="Times New Roman" w:hAnsi="Times New Roman" w:cs="Times New Roman"/>
          <w:sz w:val="24"/>
          <w:szCs w:val="24"/>
        </w:rPr>
        <w:t xml:space="preserve"> as a best fit </w:t>
      </w:r>
      <w:r w:rsidR="00CD0552" w:rsidRPr="008D0418">
        <w:rPr>
          <w:rFonts w:ascii="Times New Roman" w:eastAsia="Times New Roman" w:hAnsi="Times New Roman" w:cs="Times New Roman"/>
          <w:sz w:val="24"/>
          <w:szCs w:val="24"/>
        </w:rPr>
        <w:t>description</w:t>
      </w:r>
      <w:r w:rsidR="009930F5" w:rsidRPr="008D0418">
        <w:rPr>
          <w:rFonts w:ascii="Times New Roman" w:eastAsia="Times New Roman" w:hAnsi="Times New Roman" w:cs="Times New Roman"/>
          <w:sz w:val="24"/>
          <w:szCs w:val="24"/>
        </w:rPr>
        <w:t xml:space="preserve"> of their format.  In a few cases comments </w:t>
      </w:r>
      <w:r w:rsidR="00CD0552" w:rsidRPr="008D0418">
        <w:rPr>
          <w:rFonts w:ascii="Times New Roman" w:eastAsia="Times New Roman" w:hAnsi="Times New Roman" w:cs="Times New Roman"/>
          <w:sz w:val="24"/>
          <w:szCs w:val="24"/>
        </w:rPr>
        <w:t>indicated</w:t>
      </w:r>
      <w:r w:rsidR="009930F5" w:rsidRPr="008D0418">
        <w:rPr>
          <w:rFonts w:ascii="Times New Roman" w:eastAsia="Times New Roman" w:hAnsi="Times New Roman" w:cs="Times New Roman"/>
          <w:sz w:val="24"/>
          <w:szCs w:val="24"/>
        </w:rPr>
        <w:t xml:space="preserve"> that multiple formats are used for delivery the same number of hours of instruction.  These responses were described as “multiple.” </w:t>
      </w:r>
      <w:r w:rsidR="00471C18" w:rsidRPr="008D0418">
        <w:rPr>
          <w:rFonts w:ascii="Times New Roman" w:eastAsia="Times New Roman" w:hAnsi="Times New Roman" w:cs="Times New Roman"/>
          <w:sz w:val="24"/>
          <w:szCs w:val="24"/>
        </w:rPr>
        <w:t xml:space="preserve"> Here is a summary</w:t>
      </w:r>
      <w:r w:rsidR="008F31AF">
        <w:rPr>
          <w:rFonts w:ascii="Times New Roman" w:eastAsia="Times New Roman" w:hAnsi="Times New Roman" w:cs="Times New Roman"/>
          <w:sz w:val="24"/>
          <w:szCs w:val="24"/>
        </w:rPr>
        <w:t xml:space="preserve"> from the survey</w:t>
      </w:r>
      <w:r w:rsidR="00471C18" w:rsidRPr="008D0418">
        <w:rPr>
          <w:rFonts w:ascii="Times New Roman" w:eastAsia="Times New Roman" w:hAnsi="Times New Roman" w:cs="Times New Roman"/>
          <w:sz w:val="24"/>
          <w:szCs w:val="24"/>
        </w:rPr>
        <w:t>:</w:t>
      </w:r>
    </w:p>
    <w:tbl>
      <w:tblPr>
        <w:tblStyle w:val="TableGrid"/>
        <w:tblW w:w="0" w:type="auto"/>
        <w:tblLook w:val="04A0"/>
      </w:tblPr>
      <w:tblGrid>
        <w:gridCol w:w="5508"/>
        <w:gridCol w:w="1980"/>
        <w:gridCol w:w="1620"/>
      </w:tblGrid>
      <w:tr w:rsidR="00B25280" w:rsidRPr="00FB554A" w:rsidTr="00A64722">
        <w:tc>
          <w:tcPr>
            <w:tcW w:w="5508" w:type="dxa"/>
          </w:tcPr>
          <w:p w:rsidR="00B25280" w:rsidRPr="00FB554A" w:rsidRDefault="00B25280" w:rsidP="00C80508">
            <w:pPr>
              <w:rPr>
                <w:b/>
              </w:rPr>
            </w:pPr>
            <w:r w:rsidRPr="00FB554A">
              <w:rPr>
                <w:b/>
              </w:rPr>
              <w:t>Class format</w:t>
            </w:r>
          </w:p>
        </w:tc>
        <w:tc>
          <w:tcPr>
            <w:tcW w:w="1980" w:type="dxa"/>
          </w:tcPr>
          <w:p w:rsidR="00B25280" w:rsidRPr="00FB554A" w:rsidRDefault="00B25280" w:rsidP="00C80508">
            <w:pPr>
              <w:rPr>
                <w:b/>
              </w:rPr>
            </w:pPr>
            <w:r w:rsidRPr="00FB554A">
              <w:rPr>
                <w:b/>
              </w:rPr>
              <w:t># using this format</w:t>
            </w:r>
          </w:p>
        </w:tc>
        <w:tc>
          <w:tcPr>
            <w:tcW w:w="1620" w:type="dxa"/>
          </w:tcPr>
          <w:p w:rsidR="00B25280" w:rsidRPr="00FB554A" w:rsidRDefault="00B25280" w:rsidP="00C80508">
            <w:pPr>
              <w:rPr>
                <w:b/>
              </w:rPr>
            </w:pPr>
            <w:r w:rsidRPr="00FB554A">
              <w:rPr>
                <w:b/>
              </w:rPr>
              <w:t>% of total</w:t>
            </w:r>
          </w:p>
        </w:tc>
      </w:tr>
      <w:tr w:rsidR="007D7A61" w:rsidTr="00A64722">
        <w:tc>
          <w:tcPr>
            <w:tcW w:w="5508" w:type="dxa"/>
          </w:tcPr>
          <w:p w:rsidR="007D7A61" w:rsidRDefault="007D7A61" w:rsidP="00C80508">
            <w:r>
              <w:t>One Day</w:t>
            </w:r>
          </w:p>
        </w:tc>
        <w:tc>
          <w:tcPr>
            <w:tcW w:w="1980" w:type="dxa"/>
          </w:tcPr>
          <w:p w:rsidR="007D7A61" w:rsidRDefault="007D7A61" w:rsidP="00C80508">
            <w:r>
              <w:t>36</w:t>
            </w:r>
          </w:p>
        </w:tc>
        <w:tc>
          <w:tcPr>
            <w:tcW w:w="1620" w:type="dxa"/>
          </w:tcPr>
          <w:p w:rsidR="007D7A61" w:rsidRDefault="007D7A61" w:rsidP="00C80508">
            <w:r>
              <w:t>8.3%</w:t>
            </w:r>
          </w:p>
        </w:tc>
      </w:tr>
      <w:tr w:rsidR="007D7A61" w:rsidTr="00A64722">
        <w:tc>
          <w:tcPr>
            <w:tcW w:w="5508" w:type="dxa"/>
          </w:tcPr>
          <w:p w:rsidR="007D7A61" w:rsidRDefault="007D7A61" w:rsidP="00C80508">
            <w:r w:rsidRPr="0083465C">
              <w:t>Weekend/Two-day (e.g. Thurs/.Fri,  Sat/Sun, etc.)</w:t>
            </w:r>
          </w:p>
        </w:tc>
        <w:tc>
          <w:tcPr>
            <w:tcW w:w="1980" w:type="dxa"/>
          </w:tcPr>
          <w:p w:rsidR="007D7A61" w:rsidRDefault="007D7A61" w:rsidP="00C80508">
            <w:r>
              <w:t>72</w:t>
            </w:r>
          </w:p>
        </w:tc>
        <w:tc>
          <w:tcPr>
            <w:tcW w:w="1620" w:type="dxa"/>
          </w:tcPr>
          <w:p w:rsidR="007D7A61" w:rsidRDefault="007D7A61" w:rsidP="00C80508">
            <w:r>
              <w:t>16.6%</w:t>
            </w:r>
          </w:p>
        </w:tc>
      </w:tr>
      <w:tr w:rsidR="007D7A61" w:rsidTr="00A64722">
        <w:tc>
          <w:tcPr>
            <w:tcW w:w="5508" w:type="dxa"/>
          </w:tcPr>
          <w:p w:rsidR="007D7A61" w:rsidRDefault="007D7A61" w:rsidP="00C80508">
            <w:r w:rsidRPr="0083465C">
              <w:t>Compressed (2 weekends, or 3-4 sessions within a span of 2 weeks)</w:t>
            </w:r>
          </w:p>
        </w:tc>
        <w:tc>
          <w:tcPr>
            <w:tcW w:w="1980" w:type="dxa"/>
          </w:tcPr>
          <w:p w:rsidR="007D7A61" w:rsidRDefault="007D7A61" w:rsidP="00C80508">
            <w:r>
              <w:t>64</w:t>
            </w:r>
          </w:p>
        </w:tc>
        <w:tc>
          <w:tcPr>
            <w:tcW w:w="1620" w:type="dxa"/>
          </w:tcPr>
          <w:p w:rsidR="007D7A61" w:rsidRDefault="007D7A61" w:rsidP="00C80508">
            <w:r>
              <w:t>14.8%</w:t>
            </w:r>
          </w:p>
        </w:tc>
      </w:tr>
      <w:tr w:rsidR="007D7A61" w:rsidTr="00A64722">
        <w:tc>
          <w:tcPr>
            <w:tcW w:w="5508" w:type="dxa"/>
          </w:tcPr>
          <w:p w:rsidR="007D7A61" w:rsidRDefault="007D7A61" w:rsidP="00C80508">
            <w:r w:rsidRPr="0083465C">
              <w:t>Multi-week (more than 4 sessions meeting over a span of more than 2 weeks)</w:t>
            </w:r>
          </w:p>
        </w:tc>
        <w:tc>
          <w:tcPr>
            <w:tcW w:w="1980" w:type="dxa"/>
          </w:tcPr>
          <w:p w:rsidR="007D7A61" w:rsidRDefault="007D7A61" w:rsidP="00C80508">
            <w:r>
              <w:t>258</w:t>
            </w:r>
          </w:p>
        </w:tc>
        <w:tc>
          <w:tcPr>
            <w:tcW w:w="1620" w:type="dxa"/>
          </w:tcPr>
          <w:p w:rsidR="007D7A61" w:rsidRDefault="007D7A61" w:rsidP="00C80508">
            <w:r>
              <w:t>59.6%</w:t>
            </w:r>
          </w:p>
        </w:tc>
      </w:tr>
      <w:tr w:rsidR="007D7A61" w:rsidTr="00A64722">
        <w:tc>
          <w:tcPr>
            <w:tcW w:w="5508" w:type="dxa"/>
          </w:tcPr>
          <w:p w:rsidR="007D7A61" w:rsidRDefault="007D7A61" w:rsidP="00C80508">
            <w:r>
              <w:t>Multiple  (total hours of instruction the same but offered in multiple configurations)</w:t>
            </w:r>
          </w:p>
        </w:tc>
        <w:tc>
          <w:tcPr>
            <w:tcW w:w="1980" w:type="dxa"/>
          </w:tcPr>
          <w:p w:rsidR="007D7A61" w:rsidRDefault="007D7A61" w:rsidP="00C80508">
            <w:r>
              <w:t>3</w:t>
            </w:r>
          </w:p>
        </w:tc>
        <w:tc>
          <w:tcPr>
            <w:tcW w:w="1620" w:type="dxa"/>
          </w:tcPr>
          <w:p w:rsidR="007D7A61" w:rsidRDefault="007D7A61" w:rsidP="00C80508">
            <w:r>
              <w:t>.7%</w:t>
            </w:r>
          </w:p>
        </w:tc>
      </w:tr>
      <w:tr w:rsidR="00B46584" w:rsidTr="00A64722">
        <w:tc>
          <w:tcPr>
            <w:tcW w:w="5508" w:type="dxa"/>
          </w:tcPr>
          <w:p w:rsidR="00B46584" w:rsidRDefault="00B46584" w:rsidP="00C80508"/>
        </w:tc>
        <w:tc>
          <w:tcPr>
            <w:tcW w:w="1980" w:type="dxa"/>
          </w:tcPr>
          <w:p w:rsidR="00B46584" w:rsidRDefault="00B46584" w:rsidP="00C80508">
            <w:r>
              <w:t>433</w:t>
            </w:r>
          </w:p>
        </w:tc>
        <w:tc>
          <w:tcPr>
            <w:tcW w:w="1620" w:type="dxa"/>
          </w:tcPr>
          <w:p w:rsidR="00B46584" w:rsidRDefault="00B46584" w:rsidP="00C80508">
            <w:r>
              <w:t>100%</w:t>
            </w:r>
          </w:p>
        </w:tc>
      </w:tr>
    </w:tbl>
    <w:p w:rsidR="0083465C" w:rsidRDefault="0083465C" w:rsidP="00C80508"/>
    <w:p w:rsidR="00F21D79" w:rsidRPr="00B46584" w:rsidRDefault="00117486" w:rsidP="00C80508">
      <w:pPr>
        <w:rPr>
          <w:rFonts w:ascii="Times New Roman" w:hAnsi="Times New Roman" w:cs="Times New Roman"/>
          <w:sz w:val="24"/>
          <w:szCs w:val="24"/>
        </w:rPr>
      </w:pPr>
      <w:r w:rsidRPr="00B46584">
        <w:rPr>
          <w:rFonts w:ascii="Times New Roman" w:hAnsi="Times New Roman" w:cs="Times New Roman"/>
          <w:sz w:val="24"/>
          <w:szCs w:val="24"/>
        </w:rPr>
        <w:lastRenderedPageBreak/>
        <w:t>The following graph shows the total hours of instruction reported across all formats of instruction.</w:t>
      </w:r>
    </w:p>
    <w:p w:rsidR="00117486" w:rsidRDefault="00117486" w:rsidP="00C80508">
      <w:r w:rsidRPr="00117486">
        <w:rPr>
          <w:noProof/>
        </w:rPr>
        <w:drawing>
          <wp:inline distT="0" distB="0" distL="0" distR="0">
            <wp:extent cx="5562600" cy="26003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6523" w:rsidRDefault="00F46523" w:rsidP="00C80508">
      <w:pPr>
        <w:rPr>
          <w:rFonts w:ascii="Times New Roman" w:eastAsia="Times New Roman" w:hAnsi="Times New Roman" w:cs="Times New Roman"/>
          <w:sz w:val="24"/>
          <w:szCs w:val="24"/>
        </w:rPr>
      </w:pPr>
      <w:r w:rsidRPr="00B46584">
        <w:rPr>
          <w:rFonts w:ascii="Times New Roman" w:eastAsia="Times New Roman" w:hAnsi="Times New Roman" w:cs="Times New Roman"/>
          <w:sz w:val="24"/>
          <w:szCs w:val="24"/>
        </w:rPr>
        <w:t xml:space="preserve">The average number of classroom hours of instruction reported from all respondents </w:t>
      </w:r>
      <w:r w:rsidR="00471C18" w:rsidRPr="00B46584">
        <w:rPr>
          <w:rFonts w:ascii="Times New Roman" w:eastAsia="Times New Roman" w:hAnsi="Times New Roman" w:cs="Times New Roman"/>
          <w:sz w:val="24"/>
          <w:szCs w:val="24"/>
        </w:rPr>
        <w:t>wa</w:t>
      </w:r>
      <w:r w:rsidRPr="00B46584">
        <w:rPr>
          <w:rFonts w:ascii="Times New Roman" w:eastAsia="Times New Roman" w:hAnsi="Times New Roman" w:cs="Times New Roman"/>
          <w:sz w:val="24"/>
          <w:szCs w:val="24"/>
        </w:rPr>
        <w:t>s 15 hours.  The median of report</w:t>
      </w:r>
      <w:r w:rsidR="00B25280" w:rsidRPr="00B46584">
        <w:rPr>
          <w:rFonts w:ascii="Times New Roman" w:eastAsia="Times New Roman" w:hAnsi="Times New Roman" w:cs="Times New Roman"/>
          <w:sz w:val="24"/>
          <w:szCs w:val="24"/>
        </w:rPr>
        <w:t xml:space="preserve">ed hours of instruction </w:t>
      </w:r>
      <w:r w:rsidRPr="00B46584">
        <w:rPr>
          <w:rFonts w:ascii="Times New Roman" w:eastAsia="Times New Roman" w:hAnsi="Times New Roman" w:cs="Times New Roman"/>
          <w:sz w:val="24"/>
          <w:szCs w:val="24"/>
        </w:rPr>
        <w:t>was also 15 hours.</w:t>
      </w:r>
    </w:p>
    <w:p w:rsidR="00B97FC1" w:rsidRDefault="00B97FC1" w:rsidP="00C80508">
      <w:pPr>
        <w:rPr>
          <w:rFonts w:ascii="Times New Roman" w:eastAsia="Times New Roman" w:hAnsi="Times New Roman" w:cs="Times New Roman"/>
          <w:sz w:val="24"/>
          <w:szCs w:val="24"/>
        </w:rPr>
      </w:pPr>
    </w:p>
    <w:p w:rsidR="00117486" w:rsidRPr="00B46584" w:rsidRDefault="00DB6ED7" w:rsidP="00C80508">
      <w:pPr>
        <w:rPr>
          <w:rFonts w:ascii="Times New Roman" w:eastAsia="Times New Roman" w:hAnsi="Times New Roman" w:cs="Times New Roman"/>
          <w:sz w:val="24"/>
          <w:szCs w:val="24"/>
        </w:rPr>
      </w:pPr>
      <w:r>
        <w:rPr>
          <w:rFonts w:ascii="Times New Roman" w:eastAsia="Times New Roman" w:hAnsi="Times New Roman" w:cs="Times New Roman"/>
          <w:sz w:val="24"/>
          <w:szCs w:val="24"/>
        </w:rPr>
        <w:t>Looking at the distribution of the data, r</w:t>
      </w:r>
      <w:r w:rsidR="00117486" w:rsidRPr="00B46584">
        <w:rPr>
          <w:rFonts w:ascii="Times New Roman" w:eastAsia="Times New Roman" w:hAnsi="Times New Roman" w:cs="Times New Roman"/>
          <w:sz w:val="24"/>
          <w:szCs w:val="24"/>
        </w:rPr>
        <w:t xml:space="preserve">eported total hours of classroom instruction </w:t>
      </w:r>
      <w:r>
        <w:rPr>
          <w:rFonts w:ascii="Times New Roman" w:eastAsia="Times New Roman" w:hAnsi="Times New Roman" w:cs="Times New Roman"/>
          <w:sz w:val="24"/>
          <w:szCs w:val="24"/>
        </w:rPr>
        <w:t>might be grouped for convenience</w:t>
      </w:r>
      <w:r w:rsidR="00117486" w:rsidRPr="00B46584">
        <w:rPr>
          <w:rFonts w:ascii="Times New Roman" w:eastAsia="Times New Roman" w:hAnsi="Times New Roman" w:cs="Times New Roman"/>
          <w:sz w:val="24"/>
          <w:szCs w:val="24"/>
        </w:rPr>
        <w:t xml:space="preserve"> as follows: </w:t>
      </w:r>
    </w:p>
    <w:tbl>
      <w:tblPr>
        <w:tblStyle w:val="TableGrid"/>
        <w:tblW w:w="0" w:type="auto"/>
        <w:tblLook w:val="04A0"/>
      </w:tblPr>
      <w:tblGrid>
        <w:gridCol w:w="2652"/>
        <w:gridCol w:w="1596"/>
        <w:gridCol w:w="1980"/>
      </w:tblGrid>
      <w:tr w:rsidR="00A64722" w:rsidRPr="00FB554A" w:rsidTr="00A64722">
        <w:tc>
          <w:tcPr>
            <w:tcW w:w="2652" w:type="dxa"/>
          </w:tcPr>
          <w:p w:rsidR="00A64722" w:rsidRPr="00FB554A" w:rsidRDefault="00A64722" w:rsidP="00C80508">
            <w:pPr>
              <w:rPr>
                <w:b/>
              </w:rPr>
            </w:pPr>
          </w:p>
        </w:tc>
        <w:tc>
          <w:tcPr>
            <w:tcW w:w="1596" w:type="dxa"/>
          </w:tcPr>
          <w:p w:rsidR="00A64722" w:rsidRPr="00FB554A" w:rsidRDefault="00A64722" w:rsidP="00C80508">
            <w:pPr>
              <w:rPr>
                <w:b/>
              </w:rPr>
            </w:pPr>
            <w:r w:rsidRPr="00FB554A">
              <w:rPr>
                <w:b/>
              </w:rPr>
              <w:t># of reports</w:t>
            </w:r>
          </w:p>
        </w:tc>
        <w:tc>
          <w:tcPr>
            <w:tcW w:w="1980" w:type="dxa"/>
          </w:tcPr>
          <w:p w:rsidR="00A64722" w:rsidRPr="00FB554A" w:rsidRDefault="00A64722" w:rsidP="00B25280">
            <w:pPr>
              <w:jc w:val="right"/>
              <w:rPr>
                <w:rFonts w:ascii="Microsoft Sans Serif" w:hAnsi="Microsoft Sans Serif" w:cs="Microsoft Sans Serif"/>
                <w:b/>
                <w:sz w:val="20"/>
                <w:szCs w:val="20"/>
              </w:rPr>
            </w:pPr>
            <w:r w:rsidRPr="00FB554A">
              <w:rPr>
                <w:rFonts w:ascii="Microsoft Sans Serif" w:hAnsi="Microsoft Sans Serif" w:cs="Microsoft Sans Serif"/>
                <w:b/>
                <w:sz w:val="20"/>
                <w:szCs w:val="20"/>
              </w:rPr>
              <w:t>% of total</w:t>
            </w:r>
            <w:r w:rsidR="00B46584">
              <w:rPr>
                <w:rFonts w:ascii="Microsoft Sans Serif" w:hAnsi="Microsoft Sans Serif" w:cs="Microsoft Sans Serif"/>
                <w:b/>
                <w:sz w:val="20"/>
                <w:szCs w:val="20"/>
              </w:rPr>
              <w:t>*</w:t>
            </w:r>
          </w:p>
        </w:tc>
      </w:tr>
      <w:tr w:rsidR="00A64722" w:rsidRPr="00A64722" w:rsidTr="00A64722">
        <w:tc>
          <w:tcPr>
            <w:tcW w:w="2652" w:type="dxa"/>
          </w:tcPr>
          <w:p w:rsidR="00A64722" w:rsidRPr="00A64722" w:rsidRDefault="00A64722" w:rsidP="00C80508">
            <w:r w:rsidRPr="00A64722">
              <w:t>8 hours or less</w:t>
            </w:r>
          </w:p>
        </w:tc>
        <w:tc>
          <w:tcPr>
            <w:tcW w:w="1596"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63</w:t>
            </w:r>
          </w:p>
        </w:tc>
        <w:tc>
          <w:tcPr>
            <w:tcW w:w="1980"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14.5%</w:t>
            </w:r>
          </w:p>
        </w:tc>
      </w:tr>
      <w:tr w:rsidR="00A64722" w:rsidRPr="00A64722" w:rsidTr="00A64722">
        <w:tc>
          <w:tcPr>
            <w:tcW w:w="2652" w:type="dxa"/>
          </w:tcPr>
          <w:p w:rsidR="00A64722" w:rsidRPr="00A64722" w:rsidRDefault="00A64722" w:rsidP="00C80508">
            <w:r w:rsidRPr="00A64722">
              <w:t>12 hours or less</w:t>
            </w:r>
          </w:p>
        </w:tc>
        <w:tc>
          <w:tcPr>
            <w:tcW w:w="1596"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169</w:t>
            </w:r>
          </w:p>
        </w:tc>
        <w:tc>
          <w:tcPr>
            <w:tcW w:w="1980"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39.0%</w:t>
            </w:r>
          </w:p>
        </w:tc>
      </w:tr>
      <w:tr w:rsidR="00A64722" w:rsidRPr="00A64722" w:rsidTr="00A64722">
        <w:tc>
          <w:tcPr>
            <w:tcW w:w="2652" w:type="dxa"/>
          </w:tcPr>
          <w:p w:rsidR="00A64722" w:rsidRPr="00A64722" w:rsidRDefault="00A64722" w:rsidP="00C80508">
            <w:r w:rsidRPr="00A64722">
              <w:t xml:space="preserve">12-20 hours </w:t>
            </w:r>
          </w:p>
        </w:tc>
        <w:tc>
          <w:tcPr>
            <w:tcW w:w="1596"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260</w:t>
            </w:r>
          </w:p>
        </w:tc>
        <w:tc>
          <w:tcPr>
            <w:tcW w:w="1980"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60.0%</w:t>
            </w:r>
          </w:p>
        </w:tc>
      </w:tr>
      <w:tr w:rsidR="00A64722" w:rsidRPr="00A64722" w:rsidTr="00A64722">
        <w:trPr>
          <w:trHeight w:val="377"/>
        </w:trPr>
        <w:tc>
          <w:tcPr>
            <w:tcW w:w="2652" w:type="dxa"/>
          </w:tcPr>
          <w:p w:rsidR="00A64722" w:rsidRPr="00A64722" w:rsidRDefault="00A64722" w:rsidP="00444636">
            <w:r w:rsidRPr="00A64722">
              <w:t>More than 18 hours</w:t>
            </w:r>
          </w:p>
        </w:tc>
        <w:tc>
          <w:tcPr>
            <w:tcW w:w="1596"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124</w:t>
            </w:r>
          </w:p>
        </w:tc>
        <w:tc>
          <w:tcPr>
            <w:tcW w:w="1980"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28.6%</w:t>
            </w:r>
          </w:p>
        </w:tc>
      </w:tr>
      <w:tr w:rsidR="00A64722" w:rsidRPr="00A64722" w:rsidTr="00A64722">
        <w:trPr>
          <w:trHeight w:val="377"/>
        </w:trPr>
        <w:tc>
          <w:tcPr>
            <w:tcW w:w="2652" w:type="dxa"/>
          </w:tcPr>
          <w:p w:rsidR="00A64722" w:rsidRPr="00A64722" w:rsidRDefault="00A64722" w:rsidP="00444636">
            <w:r w:rsidRPr="00A64722">
              <w:t>More than 20</w:t>
            </w:r>
            <w:r w:rsidR="00DB6ED7">
              <w:t xml:space="preserve"> hours</w:t>
            </w:r>
          </w:p>
        </w:tc>
        <w:tc>
          <w:tcPr>
            <w:tcW w:w="1596"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58</w:t>
            </w:r>
          </w:p>
        </w:tc>
        <w:tc>
          <w:tcPr>
            <w:tcW w:w="1980" w:type="dxa"/>
            <w:vAlign w:val="bottom"/>
          </w:tcPr>
          <w:p w:rsidR="00A64722" w:rsidRPr="00A64722" w:rsidRDefault="00A64722">
            <w:pPr>
              <w:jc w:val="right"/>
              <w:rPr>
                <w:rFonts w:ascii="Microsoft Sans Serif" w:hAnsi="Microsoft Sans Serif" w:cs="Microsoft Sans Serif"/>
                <w:sz w:val="20"/>
                <w:szCs w:val="20"/>
              </w:rPr>
            </w:pPr>
            <w:r w:rsidRPr="00A64722">
              <w:rPr>
                <w:rFonts w:ascii="Microsoft Sans Serif" w:hAnsi="Microsoft Sans Serif" w:cs="Microsoft Sans Serif"/>
                <w:sz w:val="20"/>
                <w:szCs w:val="20"/>
              </w:rPr>
              <w:t>13.4%</w:t>
            </w:r>
          </w:p>
        </w:tc>
      </w:tr>
    </w:tbl>
    <w:p w:rsidR="00B46584" w:rsidRDefault="00B46584" w:rsidP="00B46584">
      <w:r>
        <w:t xml:space="preserve">*Note: </w:t>
      </w:r>
      <w:r w:rsidR="008F31AF">
        <w:t>This does not sum to 100%--s</w:t>
      </w:r>
      <w:r>
        <w:t>ome of these</w:t>
      </w:r>
      <w:r w:rsidR="008F31AF">
        <w:t xml:space="preserve"> categories overlap. </w:t>
      </w:r>
    </w:p>
    <w:p w:rsidR="00484466" w:rsidRDefault="004844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84466" w:rsidRDefault="00484466" w:rsidP="00484466">
      <w:pPr>
        <w:rPr>
          <w:rFonts w:ascii="Times New Roman" w:eastAsia="Times New Roman" w:hAnsi="Times New Roman" w:cs="Times New Roman"/>
          <w:b/>
          <w:sz w:val="24"/>
          <w:szCs w:val="24"/>
        </w:rPr>
      </w:pPr>
    </w:p>
    <w:p w:rsidR="00484466" w:rsidRPr="00AD697D" w:rsidRDefault="00484466" w:rsidP="004844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Conclusions and </w:t>
      </w:r>
      <w:r w:rsidRPr="00AD697D">
        <w:rPr>
          <w:rFonts w:ascii="Times New Roman" w:eastAsia="Times New Roman" w:hAnsi="Times New Roman" w:cs="Times New Roman"/>
          <w:b/>
          <w:sz w:val="24"/>
          <w:szCs w:val="24"/>
        </w:rPr>
        <w:t>Recommended</w:t>
      </w:r>
      <w:r>
        <w:rPr>
          <w:rFonts w:ascii="Times New Roman" w:eastAsia="Times New Roman" w:hAnsi="Times New Roman" w:cs="Times New Roman"/>
          <w:b/>
          <w:sz w:val="24"/>
          <w:szCs w:val="24"/>
        </w:rPr>
        <w:t xml:space="preserve"> Actions</w:t>
      </w:r>
    </w:p>
    <w:p w:rsidR="00484466" w:rsidRDefault="00484466" w:rsidP="004844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of the study under-taken and information provided by the recent instructor survey conducted in December I recommend the following for the next revision of the ARRL Technician Instructor Manual: </w:t>
      </w:r>
    </w:p>
    <w:p w:rsidR="00484466" w:rsidRDefault="00484466" w:rsidP="00484466">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specific s</w:t>
      </w:r>
      <w:r w:rsidRPr="00893945">
        <w:rPr>
          <w:rFonts w:ascii="Times New Roman" w:eastAsia="Times New Roman" w:hAnsi="Times New Roman" w:cs="Times New Roman"/>
          <w:sz w:val="24"/>
          <w:szCs w:val="24"/>
        </w:rPr>
        <w:t>uggestions on how to prepare students for the exam in 12-16 hours of instruction</w:t>
      </w:r>
      <w:r>
        <w:rPr>
          <w:rFonts w:ascii="Times New Roman" w:eastAsia="Times New Roman" w:hAnsi="Times New Roman" w:cs="Times New Roman"/>
          <w:sz w:val="24"/>
          <w:szCs w:val="24"/>
        </w:rPr>
        <w:t xml:space="preserve">. </w:t>
      </w:r>
      <w:r w:rsidRPr="00BA65EA">
        <w:rPr>
          <w:rFonts w:ascii="Times New Roman" w:eastAsia="Times New Roman" w:hAnsi="Times New Roman" w:cs="Times New Roman"/>
          <w:sz w:val="24"/>
          <w:szCs w:val="24"/>
        </w:rPr>
        <w:t xml:space="preserve">A class that offers fewer hours of instruction might limit the number of topics covered.  To be successful, this would require that students are informed </w:t>
      </w:r>
      <w:r>
        <w:rPr>
          <w:rFonts w:ascii="Times New Roman" w:eastAsia="Times New Roman" w:hAnsi="Times New Roman" w:cs="Times New Roman"/>
          <w:sz w:val="24"/>
          <w:szCs w:val="24"/>
        </w:rPr>
        <w:t xml:space="preserve">in advance </w:t>
      </w:r>
      <w:r w:rsidRPr="00BA65EA">
        <w:rPr>
          <w:rFonts w:ascii="Times New Roman" w:eastAsia="Times New Roman" w:hAnsi="Times New Roman" w:cs="Times New Roman"/>
          <w:sz w:val="24"/>
          <w:szCs w:val="24"/>
        </w:rPr>
        <w:t xml:space="preserve">about the topics to be addressed and those that they must study on their own. </w:t>
      </w:r>
      <w:r>
        <w:rPr>
          <w:rFonts w:ascii="Times New Roman" w:eastAsia="Times New Roman" w:hAnsi="Times New Roman" w:cs="Times New Roman"/>
          <w:sz w:val="24"/>
          <w:szCs w:val="24"/>
        </w:rPr>
        <w:t xml:space="preserve"> Strategies for selecting</w:t>
      </w:r>
      <w:r w:rsidRPr="00893945">
        <w:rPr>
          <w:rFonts w:ascii="Times New Roman" w:eastAsia="Times New Roman" w:hAnsi="Times New Roman" w:cs="Times New Roman"/>
          <w:sz w:val="24"/>
          <w:szCs w:val="24"/>
        </w:rPr>
        <w:t xml:space="preserve"> topics to pre-study or self-study </w:t>
      </w:r>
      <w:r>
        <w:rPr>
          <w:rFonts w:ascii="Times New Roman" w:eastAsia="Times New Roman" w:hAnsi="Times New Roman" w:cs="Times New Roman"/>
          <w:sz w:val="24"/>
          <w:szCs w:val="24"/>
        </w:rPr>
        <w:t xml:space="preserve">and </w:t>
      </w:r>
      <w:r w:rsidRPr="00893945">
        <w:rPr>
          <w:rFonts w:ascii="Times New Roman" w:eastAsia="Times New Roman" w:hAnsi="Times New Roman" w:cs="Times New Roman"/>
          <w:sz w:val="24"/>
          <w:szCs w:val="24"/>
        </w:rPr>
        <w:t xml:space="preserve">topics to </w:t>
      </w:r>
      <w:r>
        <w:rPr>
          <w:rFonts w:ascii="Times New Roman" w:eastAsia="Times New Roman" w:hAnsi="Times New Roman" w:cs="Times New Roman"/>
          <w:sz w:val="24"/>
          <w:szCs w:val="24"/>
        </w:rPr>
        <w:t>emphasize and those to minimize in classroom time will be included.</w:t>
      </w:r>
    </w:p>
    <w:p w:rsidR="00484466" w:rsidRDefault="00484466" w:rsidP="00484466">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more specific instructions on demonstrations of ham radio operation. </w:t>
      </w:r>
    </w:p>
    <w:p w:rsidR="00484466" w:rsidRPr="00893945" w:rsidRDefault="00484466" w:rsidP="00484466">
      <w:pPr>
        <w:pStyle w:val="ListParagraph"/>
        <w:numPr>
          <w:ilvl w:val="0"/>
          <w:numId w:val="10"/>
        </w:numPr>
        <w:rPr>
          <w:rFonts w:ascii="Times New Roman" w:eastAsia="Times New Roman" w:hAnsi="Times New Roman" w:cs="Times New Roman"/>
          <w:sz w:val="24"/>
          <w:szCs w:val="24"/>
        </w:rPr>
      </w:pPr>
      <w:r w:rsidRPr="00893945">
        <w:rPr>
          <w:rFonts w:ascii="Times New Roman" w:eastAsia="Times New Roman" w:hAnsi="Times New Roman" w:cs="Times New Roman"/>
          <w:sz w:val="24"/>
          <w:szCs w:val="24"/>
        </w:rPr>
        <w:t xml:space="preserve">Though a </w:t>
      </w:r>
      <w:r>
        <w:rPr>
          <w:rFonts w:ascii="Times New Roman" w:eastAsia="Times New Roman" w:hAnsi="Times New Roman" w:cs="Times New Roman"/>
          <w:sz w:val="24"/>
          <w:szCs w:val="24"/>
        </w:rPr>
        <w:t xml:space="preserve">one-day </w:t>
      </w:r>
      <w:r w:rsidRPr="00893945">
        <w:rPr>
          <w:rFonts w:ascii="Times New Roman" w:eastAsia="Times New Roman" w:hAnsi="Times New Roman" w:cs="Times New Roman"/>
          <w:sz w:val="24"/>
          <w:szCs w:val="24"/>
        </w:rPr>
        <w:t>“cram” class is often a successful strategy, it is not one that needs lesson plans or</w:t>
      </w:r>
      <w:r>
        <w:rPr>
          <w:rFonts w:ascii="Times New Roman" w:eastAsia="Times New Roman" w:hAnsi="Times New Roman" w:cs="Times New Roman"/>
          <w:sz w:val="24"/>
          <w:szCs w:val="24"/>
        </w:rPr>
        <w:t xml:space="preserve"> </w:t>
      </w:r>
      <w:r w:rsidRPr="00893945">
        <w:rPr>
          <w:rFonts w:ascii="Times New Roman" w:eastAsia="Times New Roman" w:hAnsi="Times New Roman" w:cs="Times New Roman"/>
          <w:sz w:val="24"/>
          <w:szCs w:val="24"/>
        </w:rPr>
        <w:t xml:space="preserve">resources other than the question pool. </w:t>
      </w:r>
      <w:r>
        <w:rPr>
          <w:rFonts w:ascii="Times New Roman" w:eastAsia="Times New Roman" w:hAnsi="Times New Roman" w:cs="Times New Roman"/>
          <w:sz w:val="24"/>
          <w:szCs w:val="24"/>
        </w:rPr>
        <w:t xml:space="preserve"> The grouping of question pool questions in topic order correlating to ARRL instructional strategy may be useful for this format and can be easily extracted from the ARRL materials, though many instructors adopting the “cram” style simply follow the order of questions as presented in the question pool. If that is the strategy, there are many other materials prepared by instructors and shared online that focus on a simple review of the question pool. </w:t>
      </w:r>
    </w:p>
    <w:p w:rsidR="00484466" w:rsidRPr="00BA65EA" w:rsidRDefault="00484466" w:rsidP="00484466">
      <w:pPr>
        <w:pStyle w:val="ListParagraph"/>
        <w:numPr>
          <w:ilvl w:val="0"/>
          <w:numId w:val="10"/>
        </w:numPr>
        <w:rPr>
          <w:rFonts w:ascii="Times New Roman" w:eastAsia="Times New Roman" w:hAnsi="Times New Roman" w:cs="Times New Roman"/>
          <w:sz w:val="24"/>
          <w:szCs w:val="24"/>
        </w:rPr>
      </w:pPr>
      <w:r w:rsidRPr="00BA65EA">
        <w:rPr>
          <w:rFonts w:ascii="Times New Roman" w:eastAsia="Times New Roman" w:hAnsi="Times New Roman" w:cs="Times New Roman"/>
          <w:sz w:val="24"/>
          <w:szCs w:val="24"/>
        </w:rPr>
        <w:t>More emphasis on the importance of relationship building</w:t>
      </w:r>
      <w:r>
        <w:rPr>
          <w:rFonts w:ascii="Times New Roman" w:eastAsia="Times New Roman" w:hAnsi="Times New Roman" w:cs="Times New Roman"/>
          <w:sz w:val="24"/>
          <w:szCs w:val="24"/>
        </w:rPr>
        <w:t xml:space="preserve"> and linking new students to mentors and the ham radio community.</w:t>
      </w:r>
    </w:p>
    <w:p w:rsidR="00484466" w:rsidRDefault="00484466" w:rsidP="00484466">
      <w:pPr>
        <w:pStyle w:val="ListParagraph"/>
        <w:numPr>
          <w:ilvl w:val="0"/>
          <w:numId w:val="10"/>
        </w:numPr>
        <w:rPr>
          <w:rFonts w:ascii="Times New Roman" w:eastAsia="Times New Roman" w:hAnsi="Times New Roman" w:cs="Times New Roman"/>
          <w:sz w:val="24"/>
          <w:szCs w:val="24"/>
        </w:rPr>
      </w:pPr>
      <w:r w:rsidRPr="005D78F7">
        <w:rPr>
          <w:rFonts w:ascii="Times New Roman" w:eastAsia="Times New Roman" w:hAnsi="Times New Roman" w:cs="Times New Roman"/>
          <w:sz w:val="24"/>
          <w:szCs w:val="24"/>
        </w:rPr>
        <w:t>Inclusion of information about ARRL services and appeal to membership within the instructor resources.</w:t>
      </w:r>
    </w:p>
    <w:p w:rsidR="00484466" w:rsidRDefault="00484466" w:rsidP="00484466">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 content to address changes in the Technician question pool and to improve lesson Power Point visuals in some content areas, adding additional illustrations and images.</w:t>
      </w:r>
    </w:p>
    <w:p w:rsidR="00484466" w:rsidRDefault="00484466" w:rsidP="00484466">
      <w:pPr>
        <w:pStyle w:val="ListParagraph"/>
        <w:rPr>
          <w:rFonts w:ascii="Times New Roman" w:eastAsia="Times New Roman" w:hAnsi="Times New Roman" w:cs="Times New Roman"/>
          <w:sz w:val="24"/>
          <w:szCs w:val="24"/>
        </w:rPr>
      </w:pPr>
    </w:p>
    <w:p w:rsidR="00484466" w:rsidRDefault="00484466" w:rsidP="00484466">
      <w:pPr>
        <w:rPr>
          <w:rFonts w:ascii="Times New Roman" w:eastAsia="Times New Roman" w:hAnsi="Times New Roman" w:cs="Times New Roman"/>
          <w:sz w:val="24"/>
          <w:szCs w:val="24"/>
        </w:rPr>
      </w:pPr>
      <w:r w:rsidRPr="0089652E">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budget for the new Technician Instructor M</w:t>
      </w:r>
      <w:r w:rsidRPr="0089652E">
        <w:rPr>
          <w:rFonts w:ascii="Times New Roman" w:eastAsia="Times New Roman" w:hAnsi="Times New Roman" w:cs="Times New Roman"/>
          <w:sz w:val="24"/>
          <w:szCs w:val="24"/>
        </w:rPr>
        <w:t>anual project</w:t>
      </w:r>
      <w:r>
        <w:rPr>
          <w:rFonts w:ascii="Times New Roman" w:eastAsia="Times New Roman" w:hAnsi="Times New Roman" w:cs="Times New Roman"/>
          <w:sz w:val="24"/>
          <w:szCs w:val="24"/>
        </w:rPr>
        <w:t xml:space="preserve"> addressing the needed updates, and the additions is </w:t>
      </w:r>
      <w:r w:rsidRPr="0089652E">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89652E">
        <w:rPr>
          <w:rFonts w:ascii="Times New Roman" w:eastAsia="Times New Roman" w:hAnsi="Times New Roman" w:cs="Times New Roman"/>
          <w:sz w:val="24"/>
          <w:szCs w:val="24"/>
        </w:rPr>
        <w:t xml:space="preserve">,000.  </w:t>
      </w:r>
      <w:r>
        <w:rPr>
          <w:rFonts w:ascii="Times New Roman" w:eastAsia="Times New Roman" w:hAnsi="Times New Roman" w:cs="Times New Roman"/>
          <w:sz w:val="24"/>
          <w:szCs w:val="24"/>
        </w:rPr>
        <w:t>At the request of the Education Sub-committee of the Program</w:t>
      </w:r>
      <w:r w:rsidR="0084068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Services Committee, the new Technician Instructor Manual will be offered free online to registered ARRL instructors.</w:t>
      </w:r>
      <w:r w:rsidR="00DF0586">
        <w:rPr>
          <w:rFonts w:ascii="Times New Roman" w:eastAsia="Times New Roman" w:hAnsi="Times New Roman" w:cs="Times New Roman"/>
          <w:sz w:val="24"/>
          <w:szCs w:val="24"/>
        </w:rPr>
        <w:t xml:space="preserve">  Similar to the model that we have used with the VE manual, a digitally printed version will also be offered for sale.</w:t>
      </w:r>
    </w:p>
    <w:p w:rsidR="00484466" w:rsidRPr="00B60EDA" w:rsidRDefault="00484466" w:rsidP="00484466">
      <w:r>
        <w:rPr>
          <w:rFonts w:ascii="Times New Roman" w:eastAsia="Times New Roman" w:hAnsi="Times New Roman" w:cs="Times New Roman"/>
          <w:sz w:val="24"/>
          <w:szCs w:val="24"/>
        </w:rPr>
        <w:t>In addition, we should p</w:t>
      </w:r>
      <w:r w:rsidRPr="007A16AE">
        <w:rPr>
          <w:rFonts w:ascii="Times New Roman" w:eastAsia="Times New Roman" w:hAnsi="Times New Roman" w:cs="Times New Roman"/>
          <w:sz w:val="24"/>
          <w:szCs w:val="24"/>
        </w:rPr>
        <w:t xml:space="preserve">ursue identifying instructional designers who can develop animations or videos on key topics to supplement instruction.  Identifying the talent to do this work well for a reasonable cost has always been a challenge.  </w:t>
      </w:r>
      <w:r w:rsidRPr="00EF48D2">
        <w:rPr>
          <w:rFonts w:ascii="Times New Roman" w:eastAsia="Times New Roman" w:hAnsi="Times New Roman" w:cs="Times New Roman"/>
          <w:sz w:val="24"/>
          <w:szCs w:val="24"/>
        </w:rPr>
        <w:t>A budget of $2</w:t>
      </w:r>
      <w:r>
        <w:rPr>
          <w:rFonts w:ascii="Times New Roman" w:eastAsia="Times New Roman" w:hAnsi="Times New Roman" w:cs="Times New Roman"/>
          <w:sz w:val="24"/>
          <w:szCs w:val="24"/>
        </w:rPr>
        <w:t>5</w:t>
      </w:r>
      <w:r w:rsidRPr="00EF48D2">
        <w:rPr>
          <w:rFonts w:ascii="Times New Roman" w:eastAsia="Times New Roman" w:hAnsi="Times New Roman" w:cs="Times New Roman"/>
          <w:sz w:val="24"/>
          <w:szCs w:val="24"/>
        </w:rPr>
        <w:t>,000 is suggested</w:t>
      </w:r>
      <w:r>
        <w:rPr>
          <w:rFonts w:ascii="Times New Roman" w:eastAsia="Times New Roman" w:hAnsi="Times New Roman" w:cs="Times New Roman"/>
          <w:sz w:val="24"/>
          <w:szCs w:val="24"/>
        </w:rPr>
        <w:t xml:space="preserve"> to begin with a few selected topics.</w:t>
      </w:r>
      <w:r w:rsidR="00DF0586">
        <w:rPr>
          <w:rFonts w:ascii="Times New Roman" w:eastAsia="Times New Roman" w:hAnsi="Times New Roman" w:cs="Times New Roman"/>
          <w:sz w:val="24"/>
          <w:szCs w:val="24"/>
        </w:rPr>
        <w:t xml:space="preserve">  We plan to make this budget request in the 2015 budget year.</w:t>
      </w:r>
    </w:p>
    <w:p w:rsidR="00484466" w:rsidRDefault="00484466" w:rsidP="00B46584"/>
    <w:sectPr w:rsidR="00484466" w:rsidSect="00DB23BA">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D4" w:rsidRDefault="00630ED4" w:rsidP="00117660">
      <w:pPr>
        <w:spacing w:after="0" w:line="240" w:lineRule="auto"/>
      </w:pPr>
      <w:r>
        <w:separator/>
      </w:r>
    </w:p>
  </w:endnote>
  <w:endnote w:type="continuationSeparator" w:id="0">
    <w:p w:rsidR="00630ED4" w:rsidRDefault="00630ED4" w:rsidP="00117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5259"/>
      <w:docPartObj>
        <w:docPartGallery w:val="Page Numbers (Bottom of Page)"/>
        <w:docPartUnique/>
      </w:docPartObj>
    </w:sdtPr>
    <w:sdtContent>
      <w:p w:rsidR="009F365C" w:rsidRDefault="0062609E">
        <w:pPr>
          <w:pStyle w:val="Footer"/>
          <w:jc w:val="right"/>
        </w:pPr>
        <w:fldSimple w:instr=" PAGE   \* MERGEFORMAT ">
          <w:r w:rsidR="00DF0586">
            <w:rPr>
              <w:noProof/>
            </w:rPr>
            <w:t>6</w:t>
          </w:r>
        </w:fldSimple>
      </w:p>
    </w:sdtContent>
  </w:sdt>
  <w:p w:rsidR="009F365C" w:rsidRDefault="009F3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D4" w:rsidRDefault="00630ED4" w:rsidP="00117660">
      <w:pPr>
        <w:spacing w:after="0" w:line="240" w:lineRule="auto"/>
      </w:pPr>
      <w:r>
        <w:separator/>
      </w:r>
    </w:p>
  </w:footnote>
  <w:footnote w:type="continuationSeparator" w:id="0">
    <w:p w:rsidR="00630ED4" w:rsidRDefault="00630ED4" w:rsidP="00117660">
      <w:pPr>
        <w:spacing w:after="0" w:line="240" w:lineRule="auto"/>
      </w:pPr>
      <w:r>
        <w:continuationSeparator/>
      </w:r>
    </w:p>
  </w:footnote>
  <w:footnote w:id="1">
    <w:p w:rsidR="009F365C" w:rsidRDefault="009F365C">
      <w:pPr>
        <w:pStyle w:val="FootnoteText"/>
      </w:pPr>
      <w:r>
        <w:rPr>
          <w:rStyle w:val="FootnoteReference"/>
        </w:rPr>
        <w:footnoteRef/>
      </w:r>
      <w:r>
        <w:t xml:space="preserve">  The Board motion was as follows: “Whereas many radio clubs and groups conduct training and preparation classes for people seeking Amateur Radio licenses, and whereas in recent years many of these classes and courses have been offered in shortened forms, such as weekend, or a few days or weekends, and whereas the ARRL works with a significant number of volunteer instructors, and is a primary supplier of training publications, and whereas many of these materials </w:t>
      </w:r>
      <w:r w:rsidR="00DB6ED7">
        <w:t>a</w:t>
      </w:r>
      <w:r>
        <w:t>re geared toward multi-week training, now be it resolved: That staff be directed to investigate the feasibility, benefits, and co</w:t>
      </w:r>
      <w:r w:rsidR="00DB6ED7">
        <w:t>s</w:t>
      </w:r>
      <w:r>
        <w:t>ts of preparing training materials crafted for shorter training sessions, such as weekend, 3 day 4 evening,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2F6"/>
    <w:multiLevelType w:val="hybridMultilevel"/>
    <w:tmpl w:val="F4E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9577C"/>
    <w:multiLevelType w:val="hybridMultilevel"/>
    <w:tmpl w:val="F360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F02B1"/>
    <w:multiLevelType w:val="hybridMultilevel"/>
    <w:tmpl w:val="42A2A8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B216FA3"/>
    <w:multiLevelType w:val="hybridMultilevel"/>
    <w:tmpl w:val="03DC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922EC"/>
    <w:multiLevelType w:val="hybridMultilevel"/>
    <w:tmpl w:val="D0DE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1C0964"/>
    <w:multiLevelType w:val="hybridMultilevel"/>
    <w:tmpl w:val="C8920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BE4FFB"/>
    <w:multiLevelType w:val="hybridMultilevel"/>
    <w:tmpl w:val="37C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74F59"/>
    <w:multiLevelType w:val="multilevel"/>
    <w:tmpl w:val="5DDC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E7A7D"/>
    <w:multiLevelType w:val="hybridMultilevel"/>
    <w:tmpl w:val="C8920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455738"/>
    <w:multiLevelType w:val="hybridMultilevel"/>
    <w:tmpl w:val="6EA8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5"/>
  </w:num>
  <w:num w:numId="6">
    <w:abstractNumId w:val="0"/>
  </w:num>
  <w:num w:numId="7">
    <w:abstractNumId w:val="6"/>
  </w:num>
  <w:num w:numId="8">
    <w:abstractNumId w:val="4"/>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C80508"/>
    <w:rsid w:val="00015E8B"/>
    <w:rsid w:val="000544F6"/>
    <w:rsid w:val="000B62D2"/>
    <w:rsid w:val="000E07CF"/>
    <w:rsid w:val="00117486"/>
    <w:rsid w:val="00117660"/>
    <w:rsid w:val="001906AD"/>
    <w:rsid w:val="001E1871"/>
    <w:rsid w:val="001E7EC1"/>
    <w:rsid w:val="0020126C"/>
    <w:rsid w:val="002063DB"/>
    <w:rsid w:val="00216799"/>
    <w:rsid w:val="00220CFA"/>
    <w:rsid w:val="0022594C"/>
    <w:rsid w:val="00240AED"/>
    <w:rsid w:val="00251D2A"/>
    <w:rsid w:val="002633D8"/>
    <w:rsid w:val="00276902"/>
    <w:rsid w:val="0028106A"/>
    <w:rsid w:val="002C7D7C"/>
    <w:rsid w:val="002E544E"/>
    <w:rsid w:val="002F2609"/>
    <w:rsid w:val="003168D4"/>
    <w:rsid w:val="003554F0"/>
    <w:rsid w:val="003565B9"/>
    <w:rsid w:val="0036659D"/>
    <w:rsid w:val="003B3D32"/>
    <w:rsid w:val="003D1EC5"/>
    <w:rsid w:val="003F6DC4"/>
    <w:rsid w:val="00420578"/>
    <w:rsid w:val="004360C6"/>
    <w:rsid w:val="00444636"/>
    <w:rsid w:val="00447A36"/>
    <w:rsid w:val="00471C18"/>
    <w:rsid w:val="00484466"/>
    <w:rsid w:val="004C12E9"/>
    <w:rsid w:val="004C4563"/>
    <w:rsid w:val="004D620B"/>
    <w:rsid w:val="00501617"/>
    <w:rsid w:val="00565C70"/>
    <w:rsid w:val="00576C04"/>
    <w:rsid w:val="005B5336"/>
    <w:rsid w:val="005C4625"/>
    <w:rsid w:val="005D78F7"/>
    <w:rsid w:val="0062609E"/>
    <w:rsid w:val="00630ED4"/>
    <w:rsid w:val="00685F03"/>
    <w:rsid w:val="006B0977"/>
    <w:rsid w:val="006F4F44"/>
    <w:rsid w:val="00713F8A"/>
    <w:rsid w:val="00730D90"/>
    <w:rsid w:val="00754467"/>
    <w:rsid w:val="00774E41"/>
    <w:rsid w:val="00794816"/>
    <w:rsid w:val="007A16AE"/>
    <w:rsid w:val="007D7A61"/>
    <w:rsid w:val="007E0D52"/>
    <w:rsid w:val="0082207C"/>
    <w:rsid w:val="0083465C"/>
    <w:rsid w:val="00840681"/>
    <w:rsid w:val="0085669D"/>
    <w:rsid w:val="0087724D"/>
    <w:rsid w:val="00887DE0"/>
    <w:rsid w:val="0089035F"/>
    <w:rsid w:val="00893945"/>
    <w:rsid w:val="0089652E"/>
    <w:rsid w:val="008A2ADC"/>
    <w:rsid w:val="008B620C"/>
    <w:rsid w:val="008D0418"/>
    <w:rsid w:val="008F31AF"/>
    <w:rsid w:val="00900535"/>
    <w:rsid w:val="00904039"/>
    <w:rsid w:val="009101A2"/>
    <w:rsid w:val="009930F5"/>
    <w:rsid w:val="009B4F09"/>
    <w:rsid w:val="009F365C"/>
    <w:rsid w:val="00A03A35"/>
    <w:rsid w:val="00A206F6"/>
    <w:rsid w:val="00A21762"/>
    <w:rsid w:val="00A26FF7"/>
    <w:rsid w:val="00A64722"/>
    <w:rsid w:val="00A71E67"/>
    <w:rsid w:val="00A80D9B"/>
    <w:rsid w:val="00A829E7"/>
    <w:rsid w:val="00AD11BD"/>
    <w:rsid w:val="00AD697D"/>
    <w:rsid w:val="00B23769"/>
    <w:rsid w:val="00B25280"/>
    <w:rsid w:val="00B30BE1"/>
    <w:rsid w:val="00B45C64"/>
    <w:rsid w:val="00B46584"/>
    <w:rsid w:val="00B46E16"/>
    <w:rsid w:val="00B60EDA"/>
    <w:rsid w:val="00B921C6"/>
    <w:rsid w:val="00B97FC1"/>
    <w:rsid w:val="00BA65EA"/>
    <w:rsid w:val="00BB1E4A"/>
    <w:rsid w:val="00BC092A"/>
    <w:rsid w:val="00BF14AD"/>
    <w:rsid w:val="00C5086B"/>
    <w:rsid w:val="00C5726C"/>
    <w:rsid w:val="00C80508"/>
    <w:rsid w:val="00C83690"/>
    <w:rsid w:val="00CA0D7A"/>
    <w:rsid w:val="00CB7C73"/>
    <w:rsid w:val="00CC680A"/>
    <w:rsid w:val="00CD0552"/>
    <w:rsid w:val="00D51BCA"/>
    <w:rsid w:val="00D53364"/>
    <w:rsid w:val="00D75A20"/>
    <w:rsid w:val="00DB0234"/>
    <w:rsid w:val="00DB23BA"/>
    <w:rsid w:val="00DB6ED7"/>
    <w:rsid w:val="00DC0DAB"/>
    <w:rsid w:val="00DD6072"/>
    <w:rsid w:val="00DF0586"/>
    <w:rsid w:val="00E00101"/>
    <w:rsid w:val="00E5607F"/>
    <w:rsid w:val="00E66795"/>
    <w:rsid w:val="00E75384"/>
    <w:rsid w:val="00E82D2D"/>
    <w:rsid w:val="00ED7030"/>
    <w:rsid w:val="00EF48D2"/>
    <w:rsid w:val="00F06414"/>
    <w:rsid w:val="00F16C1B"/>
    <w:rsid w:val="00F21D79"/>
    <w:rsid w:val="00F46523"/>
    <w:rsid w:val="00F8380E"/>
    <w:rsid w:val="00FB44DB"/>
    <w:rsid w:val="00FB554A"/>
    <w:rsid w:val="00FE309A"/>
    <w:rsid w:val="00FF7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486"/>
    <w:rPr>
      <w:rFonts w:ascii="Tahoma" w:hAnsi="Tahoma" w:cs="Tahoma"/>
      <w:sz w:val="16"/>
      <w:szCs w:val="16"/>
    </w:rPr>
  </w:style>
  <w:style w:type="paragraph" w:styleId="ListParagraph">
    <w:name w:val="List Paragraph"/>
    <w:basedOn w:val="Normal"/>
    <w:uiPriority w:val="34"/>
    <w:qFormat/>
    <w:rsid w:val="00E66795"/>
    <w:pPr>
      <w:ind w:left="720"/>
      <w:contextualSpacing/>
    </w:pPr>
  </w:style>
  <w:style w:type="paragraph" w:styleId="Header">
    <w:name w:val="header"/>
    <w:basedOn w:val="Normal"/>
    <w:link w:val="HeaderChar"/>
    <w:uiPriority w:val="99"/>
    <w:semiHidden/>
    <w:unhideWhenUsed/>
    <w:rsid w:val="001176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660"/>
  </w:style>
  <w:style w:type="paragraph" w:styleId="Footer">
    <w:name w:val="footer"/>
    <w:basedOn w:val="Normal"/>
    <w:link w:val="FooterChar"/>
    <w:uiPriority w:val="99"/>
    <w:unhideWhenUsed/>
    <w:rsid w:val="0011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60"/>
  </w:style>
  <w:style w:type="character" w:styleId="PageNumber">
    <w:name w:val="page number"/>
    <w:basedOn w:val="DefaultParagraphFont"/>
    <w:uiPriority w:val="99"/>
    <w:unhideWhenUsed/>
    <w:rsid w:val="00117660"/>
    <w:rPr>
      <w:rFonts w:eastAsiaTheme="minorEastAsia" w:cstheme="minorBidi"/>
      <w:bCs w:val="0"/>
      <w:iCs w:val="0"/>
      <w:szCs w:val="22"/>
      <w:lang w:val="en-US"/>
    </w:rPr>
  </w:style>
  <w:style w:type="paragraph" w:styleId="FootnoteText">
    <w:name w:val="footnote text"/>
    <w:basedOn w:val="Normal"/>
    <w:link w:val="FootnoteTextChar"/>
    <w:uiPriority w:val="99"/>
    <w:semiHidden/>
    <w:unhideWhenUsed/>
    <w:rsid w:val="009F3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65C"/>
    <w:rPr>
      <w:sz w:val="20"/>
      <w:szCs w:val="20"/>
    </w:rPr>
  </w:style>
  <w:style w:type="character" w:styleId="FootnoteReference">
    <w:name w:val="footnote reference"/>
    <w:basedOn w:val="DefaultParagraphFont"/>
    <w:uiPriority w:val="99"/>
    <w:semiHidden/>
    <w:unhideWhenUsed/>
    <w:rsid w:val="009F365C"/>
    <w:rPr>
      <w:vertAlign w:val="superscript"/>
    </w:rPr>
  </w:style>
</w:styles>
</file>

<file path=word/webSettings.xml><?xml version="1.0" encoding="utf-8"?>
<w:webSettings xmlns:r="http://schemas.openxmlformats.org/officeDocument/2006/relationships" xmlns:w="http://schemas.openxmlformats.org/wordprocessingml/2006/main">
  <w:divs>
    <w:div w:id="703553907">
      <w:bodyDiv w:val="1"/>
      <w:marLeft w:val="0"/>
      <w:marRight w:val="0"/>
      <w:marTop w:val="0"/>
      <w:marBottom w:val="0"/>
      <w:divBdr>
        <w:top w:val="none" w:sz="0" w:space="0" w:color="auto"/>
        <w:left w:val="none" w:sz="0" w:space="0" w:color="auto"/>
        <w:bottom w:val="none" w:sz="0" w:space="0" w:color="auto"/>
        <w:right w:val="none" w:sz="0" w:space="0" w:color="auto"/>
      </w:divBdr>
    </w:div>
    <w:div w:id="7405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son\Documents\Ed%20Services\Instructor%20survey%202013\Survey%20Data%20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pivotSource>
    <c:name>[Survey Data 2013.xls]Summary of hours!PivotTable1</c:name>
    <c:fmtId val="3"/>
  </c:pivotSource>
  <c:chart>
    <c:title>
      <c:tx>
        <c:rich>
          <a:bodyPr/>
          <a:lstStyle/>
          <a:p>
            <a:pPr>
              <a:defRPr/>
            </a:pPr>
            <a:r>
              <a:rPr lang="en-US"/>
              <a:t>Total Hours of Instruction</a:t>
            </a:r>
          </a:p>
        </c:rich>
      </c:tx>
    </c:title>
    <c:pivotFmts>
      <c:pivotFmt>
        <c:idx val="0"/>
        <c:marker>
          <c:symbol val="none"/>
        </c:marker>
      </c:pivotFmt>
      <c:pivotFmt>
        <c:idx val="1"/>
        <c:marker>
          <c:symbol val="none"/>
        </c:marker>
      </c:pivotFmt>
    </c:pivotFmts>
    <c:plotArea>
      <c:layout/>
      <c:barChart>
        <c:barDir val="col"/>
        <c:grouping val="clustered"/>
        <c:ser>
          <c:idx val="0"/>
          <c:order val="0"/>
          <c:tx>
            <c:strRef>
              <c:f>'Summary of hours'!$B$1:$B$2</c:f>
              <c:strCache>
                <c:ptCount val="1"/>
                <c:pt idx="0">
                  <c:v>Total</c:v>
                </c:pt>
              </c:strCache>
            </c:strRef>
          </c:tx>
          <c:cat>
            <c:strRef>
              <c:f>'Summary of hours'!$A$3:$A$37</c:f>
              <c:strCache>
                <c:ptCount val="34"/>
                <c:pt idx="0">
                  <c:v>3</c:v>
                </c:pt>
                <c:pt idx="1">
                  <c:v>4</c:v>
                </c:pt>
                <c:pt idx="2">
                  <c:v>5</c:v>
                </c:pt>
                <c:pt idx="3">
                  <c:v>6</c:v>
                </c:pt>
                <c:pt idx="4">
                  <c:v>7</c:v>
                </c:pt>
                <c:pt idx="5">
                  <c:v>8</c:v>
                </c:pt>
                <c:pt idx="6">
                  <c:v>9</c:v>
                </c:pt>
                <c:pt idx="7">
                  <c:v>9.5</c:v>
                </c:pt>
                <c:pt idx="8">
                  <c:v>10</c:v>
                </c:pt>
                <c:pt idx="9">
                  <c:v>11</c:v>
                </c:pt>
                <c:pt idx="10">
                  <c:v>12</c:v>
                </c:pt>
                <c:pt idx="11">
                  <c:v>12.5</c:v>
                </c:pt>
                <c:pt idx="12">
                  <c:v>13</c:v>
                </c:pt>
                <c:pt idx="13">
                  <c:v>14</c:v>
                </c:pt>
                <c:pt idx="14">
                  <c:v>15</c:v>
                </c:pt>
                <c:pt idx="15">
                  <c:v>15.5</c:v>
                </c:pt>
                <c:pt idx="16">
                  <c:v>16</c:v>
                </c:pt>
                <c:pt idx="17">
                  <c:v>17</c:v>
                </c:pt>
                <c:pt idx="18">
                  <c:v>18</c:v>
                </c:pt>
                <c:pt idx="19">
                  <c:v>19</c:v>
                </c:pt>
                <c:pt idx="20">
                  <c:v>20</c:v>
                </c:pt>
                <c:pt idx="21">
                  <c:v>21</c:v>
                </c:pt>
                <c:pt idx="22">
                  <c:v>22</c:v>
                </c:pt>
                <c:pt idx="23">
                  <c:v>23</c:v>
                </c:pt>
                <c:pt idx="24">
                  <c:v>24</c:v>
                </c:pt>
                <c:pt idx="25">
                  <c:v>25</c:v>
                </c:pt>
                <c:pt idx="26">
                  <c:v>27</c:v>
                </c:pt>
                <c:pt idx="27">
                  <c:v>28</c:v>
                </c:pt>
                <c:pt idx="28">
                  <c:v>30</c:v>
                </c:pt>
                <c:pt idx="29">
                  <c:v>31</c:v>
                </c:pt>
                <c:pt idx="30">
                  <c:v>32</c:v>
                </c:pt>
                <c:pt idx="31">
                  <c:v>34</c:v>
                </c:pt>
                <c:pt idx="32">
                  <c:v>36</c:v>
                </c:pt>
                <c:pt idx="33">
                  <c:v>40</c:v>
                </c:pt>
              </c:strCache>
            </c:strRef>
          </c:cat>
          <c:val>
            <c:numRef>
              <c:f>'Summary of hours'!$B$3:$B$37</c:f>
              <c:numCache>
                <c:formatCode>General</c:formatCode>
                <c:ptCount val="34"/>
                <c:pt idx="0">
                  <c:v>2</c:v>
                </c:pt>
                <c:pt idx="1">
                  <c:v>8</c:v>
                </c:pt>
                <c:pt idx="2">
                  <c:v>2</c:v>
                </c:pt>
                <c:pt idx="3">
                  <c:v>11</c:v>
                </c:pt>
                <c:pt idx="4">
                  <c:v>3</c:v>
                </c:pt>
                <c:pt idx="5">
                  <c:v>37</c:v>
                </c:pt>
                <c:pt idx="6">
                  <c:v>14</c:v>
                </c:pt>
                <c:pt idx="7">
                  <c:v>1</c:v>
                </c:pt>
                <c:pt idx="8">
                  <c:v>32</c:v>
                </c:pt>
                <c:pt idx="9">
                  <c:v>5</c:v>
                </c:pt>
                <c:pt idx="10">
                  <c:v>54</c:v>
                </c:pt>
                <c:pt idx="11">
                  <c:v>1</c:v>
                </c:pt>
                <c:pt idx="12">
                  <c:v>8</c:v>
                </c:pt>
                <c:pt idx="13">
                  <c:v>28</c:v>
                </c:pt>
                <c:pt idx="14">
                  <c:v>23</c:v>
                </c:pt>
                <c:pt idx="15">
                  <c:v>1</c:v>
                </c:pt>
                <c:pt idx="16">
                  <c:v>76</c:v>
                </c:pt>
                <c:pt idx="17">
                  <c:v>3</c:v>
                </c:pt>
                <c:pt idx="18">
                  <c:v>23</c:v>
                </c:pt>
                <c:pt idx="19">
                  <c:v>1</c:v>
                </c:pt>
                <c:pt idx="20">
                  <c:v>42</c:v>
                </c:pt>
                <c:pt idx="21">
                  <c:v>1</c:v>
                </c:pt>
                <c:pt idx="22">
                  <c:v>5</c:v>
                </c:pt>
                <c:pt idx="23">
                  <c:v>1</c:v>
                </c:pt>
                <c:pt idx="24">
                  <c:v>17</c:v>
                </c:pt>
                <c:pt idx="25">
                  <c:v>6</c:v>
                </c:pt>
                <c:pt idx="26">
                  <c:v>3</c:v>
                </c:pt>
                <c:pt idx="27">
                  <c:v>2</c:v>
                </c:pt>
                <c:pt idx="28">
                  <c:v>10</c:v>
                </c:pt>
                <c:pt idx="29">
                  <c:v>1</c:v>
                </c:pt>
                <c:pt idx="30">
                  <c:v>3</c:v>
                </c:pt>
                <c:pt idx="31">
                  <c:v>1</c:v>
                </c:pt>
                <c:pt idx="32">
                  <c:v>5</c:v>
                </c:pt>
                <c:pt idx="33">
                  <c:v>3</c:v>
                </c:pt>
              </c:numCache>
            </c:numRef>
          </c:val>
        </c:ser>
        <c:axId val="80956416"/>
        <c:axId val="80983168"/>
      </c:barChart>
      <c:catAx>
        <c:axId val="80956416"/>
        <c:scaling>
          <c:orientation val="minMax"/>
        </c:scaling>
        <c:axPos val="b"/>
        <c:title>
          <c:tx>
            <c:rich>
              <a:bodyPr/>
              <a:lstStyle/>
              <a:p>
                <a:pPr>
                  <a:defRPr/>
                </a:pPr>
                <a:r>
                  <a:rPr lang="en-US"/>
                  <a:t>classroom hours of instruction</a:t>
                </a:r>
              </a:p>
            </c:rich>
          </c:tx>
          <c:layout>
            <c:manualLayout>
              <c:xMode val="edge"/>
              <c:yMode val="edge"/>
              <c:x val="0.37516097987751745"/>
              <c:y val="0.77644466316710603"/>
            </c:manualLayout>
          </c:layout>
        </c:title>
        <c:numFmt formatCode="General" sourceLinked="1"/>
        <c:tickLblPos val="nextTo"/>
        <c:crossAx val="80983168"/>
        <c:crosses val="autoZero"/>
        <c:lblAlgn val="ctr"/>
        <c:lblOffset val="100"/>
      </c:catAx>
      <c:valAx>
        <c:axId val="80983168"/>
        <c:scaling>
          <c:orientation val="minMax"/>
        </c:scaling>
        <c:axPos val="l"/>
        <c:majorGridlines/>
        <c:title>
          <c:tx>
            <c:rich>
              <a:bodyPr rot="-5400000" vert="horz"/>
              <a:lstStyle/>
              <a:p>
                <a:pPr>
                  <a:defRPr/>
                </a:pPr>
                <a:r>
                  <a:rPr lang="en-US"/>
                  <a:t># of responses</a:t>
                </a:r>
              </a:p>
            </c:rich>
          </c:tx>
        </c:title>
        <c:numFmt formatCode="General" sourceLinked="1"/>
        <c:tickLblPos val="nextTo"/>
        <c:crossAx val="80956416"/>
        <c:crosses val="autoZero"/>
        <c:crossBetween val="between"/>
      </c:valAx>
    </c:plotArea>
    <c:legend>
      <c:legendPos val="b"/>
      <c:layout>
        <c:manualLayout>
          <c:xMode val="edge"/>
          <c:yMode val="edge"/>
          <c:x val="0.26127296587926718"/>
          <c:y val="0.77739391951006165"/>
          <c:w val="0.10523162729658836"/>
          <c:h val="8.3717191601050067E-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DEEF4-6F55-40C3-A34C-2A863602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Harold Kramer</cp:lastModifiedBy>
  <cp:revision>2</cp:revision>
  <cp:lastPrinted>2014-01-14T19:24:00Z</cp:lastPrinted>
  <dcterms:created xsi:type="dcterms:W3CDTF">2014-01-29T20:29:00Z</dcterms:created>
  <dcterms:modified xsi:type="dcterms:W3CDTF">2014-01-29T20:29:00Z</dcterms:modified>
</cp:coreProperties>
</file>