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A" w:rsidRPr="00414964" w:rsidRDefault="00E0166A" w:rsidP="00E0166A">
      <w:pPr>
        <w:pStyle w:val="NoSpacing"/>
        <w:jc w:val="center"/>
        <w:rPr>
          <w:sz w:val="40"/>
          <w:szCs w:val="32"/>
        </w:rPr>
      </w:pPr>
      <w:r w:rsidRPr="00414964">
        <w:rPr>
          <w:sz w:val="40"/>
          <w:szCs w:val="32"/>
        </w:rPr>
        <w:t>EC/FSC Agenda</w:t>
      </w:r>
    </w:p>
    <w:p w:rsidR="00E0166A" w:rsidRPr="00414964" w:rsidRDefault="00A330BF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December </w:t>
      </w:r>
      <w:r w:rsidR="00AB6EF4">
        <w:rPr>
          <w:sz w:val="40"/>
          <w:szCs w:val="32"/>
        </w:rPr>
        <w:t>1</w:t>
      </w:r>
      <w:r w:rsidR="00E66570">
        <w:rPr>
          <w:sz w:val="40"/>
          <w:szCs w:val="32"/>
        </w:rPr>
        <w:t>4</w:t>
      </w:r>
      <w:r w:rsidR="00E0166A" w:rsidRPr="00414964">
        <w:rPr>
          <w:sz w:val="40"/>
          <w:szCs w:val="32"/>
        </w:rPr>
        <w:t>, 2022 Meeting</w:t>
      </w:r>
    </w:p>
    <w:p w:rsidR="00E0166A" w:rsidRPr="00414964" w:rsidRDefault="00E0166A" w:rsidP="00E0166A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:rsidR="00E0166A" w:rsidRPr="00C01B9F" w:rsidRDefault="00A8691D" w:rsidP="00E0166A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E0166A" w:rsidRPr="00C01B9F">
        <w:t>Call to Order</w:t>
      </w:r>
    </w:p>
    <w:p w:rsidR="00041385" w:rsidRPr="00C01B9F" w:rsidRDefault="00A8691D" w:rsidP="00EB4E47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E0166A" w:rsidRPr="00C01B9F">
        <w:t>Approval of agenda</w:t>
      </w:r>
    </w:p>
    <w:p w:rsidR="00041385" w:rsidRPr="00C01B9F" w:rsidRDefault="00A8691D" w:rsidP="00041385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041385" w:rsidRPr="00C01B9F">
        <w:t xml:space="preserve">Approval of </w:t>
      </w:r>
      <w:r w:rsidR="00AC5739" w:rsidRPr="00C01B9F">
        <w:t>minutes</w:t>
      </w:r>
      <w:r w:rsidR="00041385" w:rsidRPr="00C01B9F">
        <w:t xml:space="preserve"> of </w:t>
      </w:r>
      <w:r w:rsidR="00AB6EF4">
        <w:t xml:space="preserve">December </w:t>
      </w:r>
      <w:r w:rsidR="00A22CF6">
        <w:t>11</w:t>
      </w:r>
      <w:r w:rsidR="006A0F16" w:rsidRPr="00C01B9F">
        <w:t xml:space="preserve"> </w:t>
      </w:r>
      <w:r w:rsidR="00041385" w:rsidRPr="00C01B9F">
        <w:t>meeting</w:t>
      </w:r>
    </w:p>
    <w:p w:rsidR="001122BE" w:rsidRPr="00C01B9F" w:rsidRDefault="001122BE" w:rsidP="001122BE">
      <w:pPr>
        <w:pStyle w:val="NoSpacing"/>
        <w:numPr>
          <w:ilvl w:val="0"/>
          <w:numId w:val="1"/>
        </w:numPr>
        <w:tabs>
          <w:tab w:val="left" w:pos="540"/>
        </w:tabs>
        <w:rPr>
          <w:rFonts w:cs="Times New Roman"/>
        </w:rPr>
      </w:pPr>
      <w:r w:rsidRPr="00C01B9F">
        <w:rPr>
          <w:rFonts w:cs="Times New Roman"/>
        </w:rPr>
        <w:t xml:space="preserve">Review </w:t>
      </w:r>
      <w:r w:rsidR="005F79FD" w:rsidRPr="00C01B9F">
        <w:rPr>
          <w:rFonts w:cs="Times New Roman"/>
        </w:rPr>
        <w:t>Impending Timeline</w:t>
      </w:r>
    </w:p>
    <w:tbl>
      <w:tblPr>
        <w:tblW w:w="8684" w:type="dxa"/>
        <w:tblInd w:w="828" w:type="dxa"/>
        <w:tblLook w:val="04A0"/>
      </w:tblPr>
      <w:tblGrid>
        <w:gridCol w:w="644"/>
        <w:gridCol w:w="5560"/>
        <w:gridCol w:w="940"/>
        <w:gridCol w:w="1540"/>
      </w:tblGrid>
      <w:tr w:rsidR="008C1823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8C1823" w:rsidRPr="00C01B9F" w:rsidRDefault="008C1823" w:rsidP="008C1823">
            <w:pPr>
              <w:pStyle w:val="NoSpacing"/>
            </w:pPr>
            <w:r w:rsidRPr="00C01B9F">
              <w:t xml:space="preserve"> #</w:t>
            </w:r>
          </w:p>
        </w:tc>
        <w:tc>
          <w:tcPr>
            <w:tcW w:w="5560" w:type="dxa"/>
            <w:noWrap/>
            <w:vAlign w:val="bottom"/>
            <w:hideMark/>
          </w:tcPr>
          <w:p w:rsidR="008C1823" w:rsidRPr="00C01B9F" w:rsidRDefault="008C1823" w:rsidP="008C1823">
            <w:pPr>
              <w:pStyle w:val="NoSpacing"/>
            </w:pPr>
            <w:r w:rsidRPr="00C01B9F">
              <w:t>Task</w:t>
            </w:r>
          </w:p>
        </w:tc>
        <w:tc>
          <w:tcPr>
            <w:tcW w:w="940" w:type="dxa"/>
            <w:noWrap/>
            <w:vAlign w:val="bottom"/>
            <w:hideMark/>
          </w:tcPr>
          <w:p w:rsidR="008C1823" w:rsidRPr="00C01B9F" w:rsidRDefault="008C1823" w:rsidP="008C1823">
            <w:pPr>
              <w:pStyle w:val="NoSpacing"/>
            </w:pPr>
            <w:r w:rsidRPr="00C01B9F">
              <w:t>Due date</w:t>
            </w:r>
          </w:p>
        </w:tc>
        <w:tc>
          <w:tcPr>
            <w:tcW w:w="1540" w:type="dxa"/>
            <w:noWrap/>
            <w:vAlign w:val="bottom"/>
            <w:hideMark/>
          </w:tcPr>
          <w:p w:rsidR="008C1823" w:rsidRPr="00C01B9F" w:rsidRDefault="008C1823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7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075B21" w:rsidRDefault="00AB6EF4" w:rsidP="008C1823">
            <w:pPr>
              <w:pStyle w:val="NoSpacing"/>
              <w:rPr>
                <w:b/>
              </w:rPr>
            </w:pPr>
            <w:r w:rsidRPr="00075B21">
              <w:rPr>
                <w:b/>
              </w:rPr>
              <w:t>EC-FSC Approves FSR Report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075B21" w:rsidRDefault="00AB6EF4" w:rsidP="008C1823">
            <w:pPr>
              <w:pStyle w:val="NoSpacing"/>
              <w:rPr>
                <w:b/>
              </w:rPr>
            </w:pPr>
            <w:r w:rsidRPr="00075B21">
              <w:rPr>
                <w:b/>
              </w:rPr>
              <w:t>14-Dec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8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075B21" w:rsidRDefault="00AB6EF4" w:rsidP="008C1823">
            <w:pPr>
              <w:pStyle w:val="NoSpacing"/>
              <w:rPr>
                <w:b/>
              </w:rPr>
            </w:pPr>
            <w:r w:rsidRPr="00075B21">
              <w:rPr>
                <w:b/>
              </w:rPr>
              <w:t>EC-FSC Begins Final Report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075B21" w:rsidRDefault="00AB6EF4" w:rsidP="008C1823">
            <w:pPr>
              <w:pStyle w:val="NoSpacing"/>
              <w:rPr>
                <w:b/>
              </w:rPr>
            </w:pPr>
            <w:r w:rsidRPr="00075B21">
              <w:rPr>
                <w:b/>
              </w:rPr>
              <w:t>14-Dec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9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075B21" w:rsidRDefault="00AB6EF4" w:rsidP="008C1823">
            <w:pPr>
              <w:pStyle w:val="NoSpacing"/>
              <w:rPr>
                <w:b/>
              </w:rPr>
            </w:pPr>
            <w:r w:rsidRPr="00075B21">
              <w:rPr>
                <w:b/>
              </w:rPr>
              <w:t>Sub-committee written reports due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075B21" w:rsidRDefault="00AB6EF4" w:rsidP="008C1823">
            <w:pPr>
              <w:pStyle w:val="NoSpacing"/>
              <w:rPr>
                <w:b/>
              </w:rPr>
            </w:pPr>
            <w:r w:rsidRPr="00075B21">
              <w:rPr>
                <w:b/>
              </w:rPr>
              <w:t>14-Dec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10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E</w:t>
            </w:r>
            <w:r>
              <w:t>C</w:t>
            </w:r>
            <w:r w:rsidRPr="00C01B9F">
              <w:t>-FSC Reviews Final Report Progress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18-Dec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11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EC-FSC Approves Report and Recommendations for Board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18-Dec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12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Pre-Meet w/ Board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19-Jan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13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EC-FSC Report &amp; Recommendations to Board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20-Jan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AB6EF4">
        <w:trPr>
          <w:trHeight w:val="17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F4" w:rsidRPr="00C01B9F" w:rsidRDefault="00AB6EF4" w:rsidP="005F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F4" w:rsidRPr="00C01B9F" w:rsidRDefault="00AB6EF4" w:rsidP="005F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F4" w:rsidRPr="00C01B9F" w:rsidRDefault="00AB6EF4" w:rsidP="005F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</w:tbl>
    <w:p w:rsidR="001122BE" w:rsidRPr="00C01B9F" w:rsidRDefault="001122BE" w:rsidP="001122BE">
      <w:pPr>
        <w:pStyle w:val="NoSpacing"/>
        <w:tabs>
          <w:tab w:val="left" w:pos="540"/>
        </w:tabs>
        <w:ind w:left="720"/>
      </w:pPr>
    </w:p>
    <w:p w:rsidR="002823F1" w:rsidRPr="00C01B9F" w:rsidRDefault="00AC5739" w:rsidP="00175903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>Old Business</w:t>
      </w:r>
    </w:p>
    <w:p w:rsidR="007F7F28" w:rsidRPr="00C01B9F" w:rsidRDefault="0086215A" w:rsidP="00893801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E10106" w:rsidRPr="00C01B9F">
        <w:t>Comments / Updates from Josh KE5MHV and Mike W8ZY</w:t>
      </w:r>
    </w:p>
    <w:p w:rsidR="00893801" w:rsidRPr="00C01B9F" w:rsidRDefault="00A8691D" w:rsidP="005F79FD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067D28" w:rsidRPr="00C01B9F">
        <w:t>New Business</w:t>
      </w:r>
      <w:r w:rsidR="00D97511" w:rsidRPr="00C01B9F">
        <w:t xml:space="preserve"> </w:t>
      </w:r>
    </w:p>
    <w:p w:rsidR="00893801" w:rsidRPr="00C01B9F" w:rsidRDefault="00893801" w:rsidP="00893801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Comments from President Roderick</w:t>
      </w:r>
      <w:r w:rsidR="008C1823" w:rsidRPr="00C01B9F">
        <w:t xml:space="preserve"> K5UR</w:t>
      </w:r>
      <w:r w:rsidR="00D85B28" w:rsidRPr="00C01B9F">
        <w:t>, David Minster</w:t>
      </w:r>
      <w:r w:rsidR="008C1823" w:rsidRPr="00C01B9F">
        <w:t xml:space="preserve"> NA2AA</w:t>
      </w:r>
    </w:p>
    <w:p w:rsidR="0047377D" w:rsidRPr="00C01B9F" w:rsidRDefault="0086215A" w:rsidP="00B40745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8978E5" w:rsidRPr="00C01B9F">
        <w:t>Adjournment, next meeting</w:t>
      </w:r>
      <w:r w:rsidR="00251072" w:rsidRPr="00C01B9F">
        <w:t xml:space="preserve"> date</w:t>
      </w:r>
      <w:r w:rsidR="00D85B28" w:rsidRPr="00C01B9F">
        <w:t xml:space="preserve"> </w:t>
      </w:r>
      <w:r w:rsidR="00D60FDB">
        <w:t>December 1</w:t>
      </w:r>
      <w:r w:rsidR="00AB6EF4">
        <w:t>4</w:t>
      </w:r>
      <w:r w:rsidR="00D36241" w:rsidRPr="00C01B9F">
        <w:t>.</w:t>
      </w:r>
    </w:p>
    <w:sectPr w:rsidR="0047377D" w:rsidRPr="00C01B9F" w:rsidSect="0047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456"/>
    <w:multiLevelType w:val="hybridMultilevel"/>
    <w:tmpl w:val="ADBE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AAB172">
      <w:start w:val="1"/>
      <w:numFmt w:val="lowerLetter"/>
      <w:lvlText w:val="%2."/>
      <w:lvlJc w:val="left"/>
      <w:pPr>
        <w:ind w:left="153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166A"/>
    <w:rsid w:val="00041385"/>
    <w:rsid w:val="00053398"/>
    <w:rsid w:val="00057452"/>
    <w:rsid w:val="00067D28"/>
    <w:rsid w:val="0007185B"/>
    <w:rsid w:val="00075B21"/>
    <w:rsid w:val="00084EA1"/>
    <w:rsid w:val="00085EEE"/>
    <w:rsid w:val="00092908"/>
    <w:rsid w:val="00093D06"/>
    <w:rsid w:val="000A392B"/>
    <w:rsid w:val="000A6AF8"/>
    <w:rsid w:val="000B5ED4"/>
    <w:rsid w:val="001122BE"/>
    <w:rsid w:val="00145085"/>
    <w:rsid w:val="001502D7"/>
    <w:rsid w:val="00151546"/>
    <w:rsid w:val="001626AA"/>
    <w:rsid w:val="00175903"/>
    <w:rsid w:val="001A43A7"/>
    <w:rsid w:val="00236046"/>
    <w:rsid w:val="00251072"/>
    <w:rsid w:val="00264458"/>
    <w:rsid w:val="002823F1"/>
    <w:rsid w:val="00284614"/>
    <w:rsid w:val="002E05FF"/>
    <w:rsid w:val="00300898"/>
    <w:rsid w:val="003461A6"/>
    <w:rsid w:val="003712C4"/>
    <w:rsid w:val="00373EF1"/>
    <w:rsid w:val="00382A00"/>
    <w:rsid w:val="003C071E"/>
    <w:rsid w:val="003F660C"/>
    <w:rsid w:val="00407A04"/>
    <w:rsid w:val="00414964"/>
    <w:rsid w:val="004418A1"/>
    <w:rsid w:val="00442887"/>
    <w:rsid w:val="00454D7B"/>
    <w:rsid w:val="00455746"/>
    <w:rsid w:val="00456616"/>
    <w:rsid w:val="0047377D"/>
    <w:rsid w:val="00473A74"/>
    <w:rsid w:val="00481902"/>
    <w:rsid w:val="004860CB"/>
    <w:rsid w:val="004B40FA"/>
    <w:rsid w:val="00516DFE"/>
    <w:rsid w:val="005325EF"/>
    <w:rsid w:val="00553C1A"/>
    <w:rsid w:val="00555405"/>
    <w:rsid w:val="00561B75"/>
    <w:rsid w:val="005C138D"/>
    <w:rsid w:val="005E0183"/>
    <w:rsid w:val="005F38A2"/>
    <w:rsid w:val="005F79FD"/>
    <w:rsid w:val="0061398C"/>
    <w:rsid w:val="006248CD"/>
    <w:rsid w:val="0063461E"/>
    <w:rsid w:val="0063566B"/>
    <w:rsid w:val="0063752F"/>
    <w:rsid w:val="00643916"/>
    <w:rsid w:val="00657CD8"/>
    <w:rsid w:val="0066592B"/>
    <w:rsid w:val="00692BE9"/>
    <w:rsid w:val="0069501D"/>
    <w:rsid w:val="006A0F16"/>
    <w:rsid w:val="006B177F"/>
    <w:rsid w:val="006E2061"/>
    <w:rsid w:val="006F32BF"/>
    <w:rsid w:val="00727002"/>
    <w:rsid w:val="0072745E"/>
    <w:rsid w:val="0074509B"/>
    <w:rsid w:val="007566F7"/>
    <w:rsid w:val="0079403F"/>
    <w:rsid w:val="0079495D"/>
    <w:rsid w:val="007B0E16"/>
    <w:rsid w:val="007D619C"/>
    <w:rsid w:val="007F3C1B"/>
    <w:rsid w:val="007F7E83"/>
    <w:rsid w:val="007F7F28"/>
    <w:rsid w:val="0084456A"/>
    <w:rsid w:val="00847720"/>
    <w:rsid w:val="0086215A"/>
    <w:rsid w:val="008768A4"/>
    <w:rsid w:val="00890DF0"/>
    <w:rsid w:val="00891AD6"/>
    <w:rsid w:val="00893801"/>
    <w:rsid w:val="008978E5"/>
    <w:rsid w:val="008B30BF"/>
    <w:rsid w:val="008C1823"/>
    <w:rsid w:val="008D6BB3"/>
    <w:rsid w:val="008D7AC5"/>
    <w:rsid w:val="009117C7"/>
    <w:rsid w:val="00941B43"/>
    <w:rsid w:val="00986275"/>
    <w:rsid w:val="009A66F9"/>
    <w:rsid w:val="009C5F92"/>
    <w:rsid w:val="009E491C"/>
    <w:rsid w:val="00A22CF6"/>
    <w:rsid w:val="00A27D07"/>
    <w:rsid w:val="00A31CDE"/>
    <w:rsid w:val="00A330BF"/>
    <w:rsid w:val="00A57204"/>
    <w:rsid w:val="00A83AB0"/>
    <w:rsid w:val="00A83C7B"/>
    <w:rsid w:val="00A8691D"/>
    <w:rsid w:val="00AA4FE0"/>
    <w:rsid w:val="00AB0ADA"/>
    <w:rsid w:val="00AB6EF4"/>
    <w:rsid w:val="00AC5739"/>
    <w:rsid w:val="00AF224F"/>
    <w:rsid w:val="00B14F73"/>
    <w:rsid w:val="00B31D47"/>
    <w:rsid w:val="00B40745"/>
    <w:rsid w:val="00B5667A"/>
    <w:rsid w:val="00B82D80"/>
    <w:rsid w:val="00BE772C"/>
    <w:rsid w:val="00BF0280"/>
    <w:rsid w:val="00C01B9F"/>
    <w:rsid w:val="00C0567E"/>
    <w:rsid w:val="00C146D1"/>
    <w:rsid w:val="00C22BC8"/>
    <w:rsid w:val="00C407A9"/>
    <w:rsid w:val="00C424E0"/>
    <w:rsid w:val="00C6681F"/>
    <w:rsid w:val="00C74360"/>
    <w:rsid w:val="00C770FB"/>
    <w:rsid w:val="00C93674"/>
    <w:rsid w:val="00CB2A62"/>
    <w:rsid w:val="00D36241"/>
    <w:rsid w:val="00D43E22"/>
    <w:rsid w:val="00D60FDB"/>
    <w:rsid w:val="00D85B28"/>
    <w:rsid w:val="00D97511"/>
    <w:rsid w:val="00DB4274"/>
    <w:rsid w:val="00DB6BE8"/>
    <w:rsid w:val="00DF7CBD"/>
    <w:rsid w:val="00E0166A"/>
    <w:rsid w:val="00E10106"/>
    <w:rsid w:val="00E376E4"/>
    <w:rsid w:val="00E40271"/>
    <w:rsid w:val="00E64E6B"/>
    <w:rsid w:val="00E66570"/>
    <w:rsid w:val="00E96B0D"/>
    <w:rsid w:val="00EB1286"/>
    <w:rsid w:val="00EB4E47"/>
    <w:rsid w:val="00EE0391"/>
    <w:rsid w:val="00F55E15"/>
    <w:rsid w:val="00F663EB"/>
    <w:rsid w:val="00F97A4C"/>
    <w:rsid w:val="00FF52D6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40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4</cp:revision>
  <dcterms:created xsi:type="dcterms:W3CDTF">2022-12-13T19:35:00Z</dcterms:created>
  <dcterms:modified xsi:type="dcterms:W3CDTF">2022-12-13T19:35:00Z</dcterms:modified>
</cp:coreProperties>
</file>