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03" w:rsidRDefault="007A6BFB" w:rsidP="007A6BFB">
      <w:pPr>
        <w:jc w:val="right"/>
      </w:pPr>
      <w:r>
        <w:t>Document #14</w:t>
      </w:r>
    </w:p>
    <w:p w:rsidR="007A6BFB" w:rsidRDefault="007A6BFB" w:rsidP="007A6BFB">
      <w:pPr>
        <w:pStyle w:val="NoSpacing"/>
        <w:jc w:val="center"/>
      </w:pPr>
      <w:r>
        <w:t>REPORT OF THE EXECUTIVE COMMITTEE</w:t>
      </w:r>
    </w:p>
    <w:p w:rsidR="007A6BFB" w:rsidRDefault="007A6BFB" w:rsidP="007A6BFB">
      <w:pPr>
        <w:pStyle w:val="NoSpacing"/>
        <w:jc w:val="center"/>
      </w:pPr>
      <w:r>
        <w:t>TO THE ARRL BOARD OF DIRECTORS</w:t>
      </w:r>
    </w:p>
    <w:p w:rsidR="007A6BFB" w:rsidRDefault="00B55BF7" w:rsidP="007A6BFB">
      <w:pPr>
        <w:jc w:val="center"/>
      </w:pPr>
      <w:r>
        <w:t>July, 2013</w:t>
      </w:r>
      <w:bookmarkStart w:id="0" w:name="_GoBack"/>
      <w:bookmarkEnd w:id="0"/>
    </w:p>
    <w:p w:rsidR="007A6BFB" w:rsidRDefault="007A6BFB" w:rsidP="00C76D07">
      <w:r>
        <w:t>The Executive Committee reviewed and approved filings in a number of FCC proceedings, as follows:</w:t>
      </w:r>
    </w:p>
    <w:p w:rsidR="007A6BFB" w:rsidRDefault="007A6BFB" w:rsidP="007A6BFB">
      <w:pPr>
        <w:pStyle w:val="ListParagraph"/>
        <w:numPr>
          <w:ilvl w:val="0"/>
          <w:numId w:val="1"/>
        </w:numPr>
      </w:pPr>
      <w:r>
        <w:t>Comments, ET Docket 12-338, Final Acts of WRC 2007 – February [ODV:21560]</w:t>
      </w:r>
    </w:p>
    <w:p w:rsidR="007A6BFB" w:rsidRDefault="007A6BFB" w:rsidP="007A6BFB">
      <w:pPr>
        <w:pStyle w:val="ListParagraph"/>
        <w:numPr>
          <w:ilvl w:val="0"/>
          <w:numId w:val="1"/>
        </w:numPr>
      </w:pPr>
      <w:r>
        <w:t xml:space="preserve">Reply Comments, ET </w:t>
      </w:r>
      <w:r w:rsidRPr="00DB73FE">
        <w:t>Docket 12-338 re LF and MF allocation</w:t>
      </w:r>
      <w:r>
        <w:t>s; WRC-07 Implementation Docket – March [ODV:21636]</w:t>
      </w:r>
    </w:p>
    <w:p w:rsidR="007A6BFB" w:rsidRDefault="007A6BFB" w:rsidP="007A6BFB">
      <w:pPr>
        <w:pStyle w:val="ListParagraph"/>
        <w:numPr>
          <w:ilvl w:val="0"/>
          <w:numId w:val="1"/>
        </w:numPr>
      </w:pPr>
      <w:r>
        <w:t>Comments, ET Docket 13-49 re revision of Part 15 to permit U-NII devices in the 5 GHz band [ODV:21710]</w:t>
      </w:r>
    </w:p>
    <w:p w:rsidR="007A6BFB" w:rsidRDefault="007A6BFB" w:rsidP="007A6BFB">
      <w:pPr>
        <w:pStyle w:val="ListParagraph"/>
        <w:numPr>
          <w:ilvl w:val="0"/>
          <w:numId w:val="1"/>
        </w:numPr>
      </w:pPr>
      <w:r>
        <w:t>Comments, RM-11699, encryption in the Amateur Radio Service [ODV:21833]</w:t>
      </w:r>
    </w:p>
    <w:p w:rsidR="007A6BFB" w:rsidRDefault="007A6BFB" w:rsidP="007A6BFB">
      <w:r>
        <w:t xml:space="preserve">Although the ARRL does not usually file comments on petitions for rule making, the EC decided to file on the petition having to do with encryption, because the ARRL has </w:t>
      </w:r>
      <w:r w:rsidR="00AA4D04">
        <w:t xml:space="preserve">significant </w:t>
      </w:r>
      <w:r>
        <w:t xml:space="preserve">information that bears upon the subject matter and in order to demonstrate the leadership that members expect of the League. The EC is aware of the need for disseminating factual information on the subject to members, many of whom have </w:t>
      </w:r>
      <w:r w:rsidR="00EC576E">
        <w:t xml:space="preserve">a </w:t>
      </w:r>
      <w:r>
        <w:t>folklore or out-of-date understanding of what the present FCC and ITU rules say and mean</w:t>
      </w:r>
      <w:r w:rsidR="00AA4D04">
        <w:t xml:space="preserve"> about encryption</w:t>
      </w:r>
      <w:r>
        <w:t>. This need has already been communicated to Staff.</w:t>
      </w:r>
      <w:r w:rsidR="006F3A96">
        <w:t xml:space="preserve"> The memo on encryption which was prepared by General Counsel Imlay and CEO Sumner for the EC was provided to the Board attached to ODV</w:t>
      </w:r>
      <w:proofErr w:type="gramStart"/>
      <w:r w:rsidR="006F3A96">
        <w:t>:21818</w:t>
      </w:r>
      <w:proofErr w:type="gramEnd"/>
      <w:r w:rsidR="006F3A96">
        <w:t>.</w:t>
      </w:r>
    </w:p>
    <w:p w:rsidR="007A6BFB" w:rsidRDefault="00AA4D04" w:rsidP="007A6BFB">
      <w:r>
        <w:t>The EC met in person in Irving, Texas. The Minutes of that meeting were distributed to the Board attached to ODV</w:t>
      </w:r>
      <w:proofErr w:type="gramStart"/>
      <w:r>
        <w:t>:21616</w:t>
      </w:r>
      <w:proofErr w:type="gramEnd"/>
      <w:r>
        <w:t>.</w:t>
      </w:r>
    </w:p>
    <w:p w:rsidR="00AA4D04" w:rsidRDefault="00AA4D04" w:rsidP="007A6BFB">
      <w:r>
        <w:t>The committee voted to authorize an e-mail vote of the full Board to adopt the goal of the Second Century Campaign.</w:t>
      </w:r>
    </w:p>
    <w:p w:rsidR="009A31AE" w:rsidRPr="009A31AE" w:rsidRDefault="009A31AE" w:rsidP="007A6BFB">
      <w:r w:rsidRPr="009A31AE">
        <w:rPr>
          <w:rFonts w:cs="Times New Roman"/>
        </w:rPr>
        <w:t>At the 2013 Annual Meeting of the Board, a situation arose during balloting for the Executive Committee that could not be resolved by applying the existing procedures of Standing Order 24. It was resolved by Directors Ahrens graciously conceding and withdrawing from further balloting. The EC will introduce a motion to delete Standing Order 24 and replace it with language intended to prevent reoccurrence of the problem.</w:t>
      </w:r>
    </w:p>
    <w:p w:rsidR="00AA4D04" w:rsidRDefault="00AA4D04" w:rsidP="007A6BFB">
      <w:r>
        <w:t xml:space="preserve">The EC reviewed a briefing paper associated with the effort to introduce legislation as </w:t>
      </w:r>
      <w:proofErr w:type="gramStart"/>
      <w:r>
        <w:t>a follow</w:t>
      </w:r>
      <w:proofErr w:type="gramEnd"/>
      <w:r>
        <w:t xml:space="preserve">-on to the FCC study regarding antenna restrictions and also had the opportunity, thanks to Director Woolweaver, to see a paper on symbol rate restrictions that was a work in progress from the </w:t>
      </w:r>
      <w:r>
        <w:rPr>
          <w:i/>
        </w:rPr>
        <w:t>ad hoc</w:t>
      </w:r>
      <w:r>
        <w:t xml:space="preserve"> committee which the Director chairs.</w:t>
      </w:r>
    </w:p>
    <w:p w:rsidR="00AA4D04" w:rsidRDefault="00AA4D04" w:rsidP="007A6BFB">
      <w:r>
        <w:t>The EC voted to authorize the President to confer the President’s Award upon Michael Sigelman K0BUD, on the nomination of Director Widin. The award will be presented at an appropriate opportunity by the Director and other ARRL officials from Mr. Sigelman’s area.</w:t>
      </w:r>
    </w:p>
    <w:p w:rsidR="00AA4D04" w:rsidRDefault="00AA4D04" w:rsidP="007A6BFB">
      <w:r>
        <w:t xml:space="preserve">The next in-person meeting of the EC will be in Denver </w:t>
      </w:r>
      <w:r w:rsidR="00EC576E">
        <w:t>on October 5.</w:t>
      </w:r>
    </w:p>
    <w:p w:rsidR="00EC576E" w:rsidRDefault="00EC576E" w:rsidP="007A6BFB">
      <w:r>
        <w:t>Respectfully submitted,</w:t>
      </w:r>
    </w:p>
    <w:p w:rsidR="00EC576E" w:rsidRDefault="00EC576E" w:rsidP="00EC576E">
      <w:pPr>
        <w:pStyle w:val="NoSpacing"/>
      </w:pPr>
      <w:r>
        <w:t>Kay Craigie N3KN</w:t>
      </w:r>
    </w:p>
    <w:p w:rsidR="007A6BFB" w:rsidRDefault="00EC576E" w:rsidP="00EC576E">
      <w:pPr>
        <w:pStyle w:val="NoSpacing"/>
      </w:pPr>
      <w:r>
        <w:t>President</w:t>
      </w:r>
    </w:p>
    <w:sectPr w:rsidR="007A6BFB" w:rsidSect="00C76D07">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B3DC3"/>
    <w:multiLevelType w:val="hybridMultilevel"/>
    <w:tmpl w:val="244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FB"/>
    <w:rsid w:val="006F3A96"/>
    <w:rsid w:val="00783B04"/>
    <w:rsid w:val="007A6BFB"/>
    <w:rsid w:val="009A31AE"/>
    <w:rsid w:val="00AA4D04"/>
    <w:rsid w:val="00B55BF7"/>
    <w:rsid w:val="00C76D07"/>
    <w:rsid w:val="00EC576E"/>
    <w:rsid w:val="00F2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BFB"/>
    <w:pPr>
      <w:spacing w:after="0" w:line="240" w:lineRule="auto"/>
    </w:pPr>
  </w:style>
  <w:style w:type="paragraph" w:styleId="ListParagraph">
    <w:name w:val="List Paragraph"/>
    <w:basedOn w:val="Normal"/>
    <w:uiPriority w:val="34"/>
    <w:qFormat/>
    <w:rsid w:val="007A6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BFB"/>
    <w:pPr>
      <w:spacing w:after="0" w:line="240" w:lineRule="auto"/>
    </w:pPr>
  </w:style>
  <w:style w:type="paragraph" w:styleId="ListParagraph">
    <w:name w:val="List Paragraph"/>
    <w:basedOn w:val="Normal"/>
    <w:uiPriority w:val="34"/>
    <w:qFormat/>
    <w:rsid w:val="007A6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5</cp:revision>
  <dcterms:created xsi:type="dcterms:W3CDTF">2013-07-09T20:16:00Z</dcterms:created>
  <dcterms:modified xsi:type="dcterms:W3CDTF">2013-07-11T13:19:00Z</dcterms:modified>
</cp:coreProperties>
</file>