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C1" w:rsidRPr="00824CA0" w:rsidRDefault="00790A2A" w:rsidP="00824CA0">
      <w:pPr>
        <w:spacing w:after="0" w:line="240" w:lineRule="auto"/>
        <w:jc w:val="center"/>
        <w:rPr>
          <w:rFonts w:ascii="Times New Roman" w:hAnsi="Times New Roman"/>
          <w:b/>
          <w:sz w:val="24"/>
          <w:szCs w:val="24"/>
        </w:rPr>
      </w:pPr>
      <w:r>
        <w:rPr>
          <w:rFonts w:ascii="Times New Roman" w:hAnsi="Times New Roman"/>
          <w:b/>
          <w:sz w:val="24"/>
          <w:szCs w:val="24"/>
        </w:rPr>
        <w:t>201</w:t>
      </w:r>
      <w:r w:rsidR="00130AF8">
        <w:rPr>
          <w:rFonts w:ascii="Times New Roman" w:hAnsi="Times New Roman"/>
          <w:b/>
          <w:sz w:val="24"/>
          <w:szCs w:val="24"/>
        </w:rPr>
        <w:t>4</w:t>
      </w:r>
      <w:r w:rsidR="00824CA0" w:rsidRPr="00824CA0">
        <w:rPr>
          <w:rFonts w:ascii="Times New Roman" w:hAnsi="Times New Roman"/>
          <w:b/>
          <w:sz w:val="24"/>
          <w:szCs w:val="24"/>
        </w:rPr>
        <w:t xml:space="preserve"> </w:t>
      </w:r>
      <w:r w:rsidR="00200628">
        <w:rPr>
          <w:rFonts w:ascii="Times New Roman" w:hAnsi="Times New Roman"/>
          <w:b/>
          <w:sz w:val="24"/>
          <w:szCs w:val="24"/>
        </w:rPr>
        <w:t>Second</w:t>
      </w:r>
      <w:r w:rsidR="00824CA0" w:rsidRPr="00824CA0">
        <w:rPr>
          <w:rFonts w:ascii="Times New Roman" w:hAnsi="Times New Roman"/>
          <w:b/>
          <w:sz w:val="24"/>
          <w:szCs w:val="24"/>
        </w:rPr>
        <w:t xml:space="preserve"> Meeting, ARRL Board of Directors</w:t>
      </w:r>
    </w:p>
    <w:p w:rsidR="00824CA0" w:rsidRPr="00824CA0" w:rsidRDefault="00824CA0" w:rsidP="00824CA0">
      <w:pPr>
        <w:spacing w:after="0" w:line="240" w:lineRule="auto"/>
        <w:jc w:val="center"/>
        <w:rPr>
          <w:rFonts w:ascii="Times New Roman" w:hAnsi="Times New Roman"/>
          <w:b/>
          <w:sz w:val="24"/>
          <w:szCs w:val="24"/>
        </w:rPr>
      </w:pPr>
      <w:r w:rsidRPr="00824CA0">
        <w:rPr>
          <w:rFonts w:ascii="Times New Roman" w:hAnsi="Times New Roman"/>
          <w:b/>
          <w:sz w:val="24"/>
          <w:szCs w:val="24"/>
        </w:rPr>
        <w:t xml:space="preserve">Report of the </w:t>
      </w:r>
      <w:r w:rsidR="00447DB4">
        <w:rPr>
          <w:rFonts w:ascii="Times New Roman" w:hAnsi="Times New Roman"/>
          <w:b/>
          <w:sz w:val="24"/>
          <w:szCs w:val="24"/>
        </w:rPr>
        <w:t>Chief Technology Officer</w:t>
      </w:r>
    </w:p>
    <w:p w:rsidR="00824CA0" w:rsidRDefault="00824CA0" w:rsidP="00824CA0">
      <w:pPr>
        <w:spacing w:after="0" w:line="240" w:lineRule="auto"/>
        <w:jc w:val="center"/>
        <w:rPr>
          <w:rFonts w:ascii="Times New Roman" w:hAnsi="Times New Roman"/>
          <w:sz w:val="24"/>
          <w:szCs w:val="24"/>
        </w:rPr>
      </w:pPr>
    </w:p>
    <w:p w:rsidR="000E74E7" w:rsidRDefault="000E74E7" w:rsidP="00902720">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Introduction</w:t>
      </w:r>
    </w:p>
    <w:p w:rsidR="000E74E7" w:rsidRDefault="000E74E7" w:rsidP="000E74E7">
      <w:pPr>
        <w:spacing w:after="0" w:line="240" w:lineRule="auto"/>
        <w:rPr>
          <w:rFonts w:ascii="Times New Roman" w:hAnsi="Times New Roman"/>
          <w:b/>
          <w:sz w:val="24"/>
          <w:szCs w:val="24"/>
        </w:rPr>
      </w:pPr>
    </w:p>
    <w:p w:rsidR="00E85E1B" w:rsidRDefault="00E85E1B" w:rsidP="00243DBB">
      <w:pPr>
        <w:spacing w:after="0" w:line="240" w:lineRule="auto"/>
        <w:ind w:firstLine="720"/>
        <w:rPr>
          <w:rFonts w:ascii="Times New Roman" w:hAnsi="Times New Roman"/>
          <w:sz w:val="24"/>
          <w:szCs w:val="24"/>
        </w:rPr>
      </w:pPr>
      <w:r>
        <w:rPr>
          <w:rFonts w:ascii="Times New Roman" w:hAnsi="Times New Roman"/>
          <w:sz w:val="24"/>
          <w:szCs w:val="24"/>
        </w:rPr>
        <w:t xml:space="preserve">The execution of ARRL’s Centennial celebrations, both on the air and at conventions around the country, are not my bailiwick, but they are fun beyond anything I imagined at the beginning of the year.  </w:t>
      </w:r>
      <w:r w:rsidR="00F61871">
        <w:rPr>
          <w:rFonts w:ascii="Times New Roman" w:hAnsi="Times New Roman"/>
          <w:sz w:val="24"/>
          <w:szCs w:val="24"/>
        </w:rPr>
        <w:t xml:space="preserve">Heeding </w:t>
      </w:r>
      <w:r w:rsidR="00421792">
        <w:rPr>
          <w:rFonts w:ascii="Times New Roman" w:hAnsi="Times New Roman"/>
          <w:sz w:val="24"/>
          <w:szCs w:val="24"/>
        </w:rPr>
        <w:t xml:space="preserve">my colleague </w:t>
      </w:r>
      <w:r w:rsidR="00F61871">
        <w:rPr>
          <w:rFonts w:ascii="Times New Roman" w:hAnsi="Times New Roman"/>
          <w:sz w:val="24"/>
          <w:szCs w:val="24"/>
        </w:rPr>
        <w:t>Sean Kutzko’s sage advice (“</w:t>
      </w:r>
      <w:r w:rsidR="00F61871" w:rsidRPr="00F61871">
        <w:rPr>
          <w:rFonts w:ascii="Times New Roman" w:hAnsi="Times New Roman"/>
          <w:sz w:val="24"/>
          <w:szCs w:val="24"/>
        </w:rPr>
        <w:t>Don't let your housing situation keep you off the air!</w:t>
      </w:r>
      <w:r w:rsidR="00F61871">
        <w:rPr>
          <w:rFonts w:ascii="Times New Roman" w:hAnsi="Times New Roman"/>
          <w:sz w:val="24"/>
          <w:szCs w:val="24"/>
        </w:rPr>
        <w:t xml:space="preserve">”), N4QX has been QRV, exclusively QRP and mostly from my car, to the extent family and professional obligations permit.  I even have a Division winning and top ten overall contest finish to show for it—an hour, five QSOs, and ten points earned from the freezing cold of my mother-in-law’s driveway in </w:t>
      </w:r>
      <w:r w:rsidR="002D6B01">
        <w:rPr>
          <w:rFonts w:ascii="Times New Roman" w:hAnsi="Times New Roman"/>
          <w:sz w:val="24"/>
          <w:szCs w:val="24"/>
        </w:rPr>
        <w:t xml:space="preserve">Southington, Connecticut, </w:t>
      </w:r>
      <w:r w:rsidR="00F61871">
        <w:rPr>
          <w:rFonts w:ascii="Times New Roman" w:hAnsi="Times New Roman"/>
          <w:sz w:val="24"/>
          <w:szCs w:val="24"/>
        </w:rPr>
        <w:t xml:space="preserve">was enough to win the New England Division and overall tenth place in the Single Operator Portable category of the </w:t>
      </w:r>
      <w:r w:rsidR="00421792">
        <w:rPr>
          <w:rFonts w:ascii="Times New Roman" w:hAnsi="Times New Roman"/>
          <w:sz w:val="24"/>
          <w:szCs w:val="24"/>
        </w:rPr>
        <w:t>ARRL January VHF Contest.  I am not amassing huge QSO totals, but I don’t have to, nor does anyone else.  Every QSO is eagerly sought and creates significant goodwill</w:t>
      </w:r>
      <w:r w:rsidR="004720B6">
        <w:rPr>
          <w:rFonts w:ascii="Times New Roman" w:hAnsi="Times New Roman"/>
          <w:sz w:val="24"/>
          <w:szCs w:val="24"/>
        </w:rPr>
        <w:t xml:space="preserve"> for our League</w:t>
      </w:r>
      <w:r w:rsidR="00421792">
        <w:rPr>
          <w:rFonts w:ascii="Times New Roman" w:hAnsi="Times New Roman"/>
          <w:sz w:val="24"/>
          <w:szCs w:val="24"/>
        </w:rPr>
        <w:t>, particularly those from the W1AW/x stations.</w:t>
      </w:r>
    </w:p>
    <w:p w:rsidR="00421792" w:rsidRDefault="00421792" w:rsidP="00243DBB">
      <w:pPr>
        <w:spacing w:after="0" w:line="240" w:lineRule="auto"/>
        <w:ind w:firstLine="720"/>
        <w:rPr>
          <w:rFonts w:ascii="Times New Roman" w:hAnsi="Times New Roman"/>
          <w:sz w:val="24"/>
          <w:szCs w:val="24"/>
        </w:rPr>
      </w:pPr>
    </w:p>
    <w:p w:rsidR="00421792" w:rsidRDefault="00421792" w:rsidP="00243DBB">
      <w:pPr>
        <w:spacing w:after="0" w:line="240" w:lineRule="auto"/>
        <w:ind w:firstLine="720"/>
        <w:rPr>
          <w:rFonts w:ascii="Times New Roman" w:hAnsi="Times New Roman"/>
          <w:sz w:val="24"/>
          <w:szCs w:val="24"/>
        </w:rPr>
      </w:pPr>
      <w:r>
        <w:rPr>
          <w:rFonts w:ascii="Times New Roman" w:hAnsi="Times New Roman"/>
          <w:sz w:val="24"/>
          <w:szCs w:val="24"/>
        </w:rPr>
        <w:t xml:space="preserve">Technology is significantly enhancing the on-the-air experience of the Centennial QSO Party, just as it is enhancing Amateur Radio in general.  The WSJT suite of weak signal digital modes enables stations like mine to complete QSOs </w:t>
      </w:r>
      <w:r w:rsidR="0070038B">
        <w:rPr>
          <w:rFonts w:ascii="Times New Roman" w:hAnsi="Times New Roman"/>
          <w:sz w:val="24"/>
          <w:szCs w:val="24"/>
        </w:rPr>
        <w:t xml:space="preserve">that would be extremely difficult using conventional modes. </w:t>
      </w:r>
      <w:r w:rsidR="00D8411A">
        <w:rPr>
          <w:rFonts w:ascii="Times New Roman" w:hAnsi="Times New Roman"/>
          <w:sz w:val="24"/>
          <w:szCs w:val="24"/>
        </w:rPr>
        <w:t xml:space="preserve"> </w:t>
      </w:r>
      <w:r w:rsidR="00A43FC2">
        <w:rPr>
          <w:rFonts w:ascii="Times New Roman" w:hAnsi="Times New Roman"/>
          <w:sz w:val="24"/>
          <w:szCs w:val="24"/>
        </w:rPr>
        <w:t>One of these m</w:t>
      </w:r>
      <w:r w:rsidR="009A7C23">
        <w:rPr>
          <w:rFonts w:ascii="Times New Roman" w:hAnsi="Times New Roman"/>
          <w:sz w:val="24"/>
          <w:szCs w:val="24"/>
        </w:rPr>
        <w:t xml:space="preserve">odes, FSK441, was utilized earlier this month in the first </w:t>
      </w:r>
      <w:r w:rsidR="002D6B01">
        <w:rPr>
          <w:rFonts w:ascii="Times New Roman" w:hAnsi="Times New Roman"/>
          <w:sz w:val="24"/>
          <w:szCs w:val="24"/>
        </w:rPr>
        <w:t xml:space="preserve">terrestrial </w:t>
      </w:r>
      <w:r w:rsidR="009A7C23">
        <w:rPr>
          <w:rFonts w:ascii="Times New Roman" w:hAnsi="Times New Roman"/>
          <w:sz w:val="24"/>
          <w:szCs w:val="24"/>
        </w:rPr>
        <w:t>144 MHz transmission from North America successfully received in Europe.  While attempts to complete a QSO were not successful, this is as close as anyone has come to ea</w:t>
      </w:r>
      <w:r w:rsidR="002D6B01">
        <w:rPr>
          <w:rFonts w:ascii="Times New Roman" w:hAnsi="Times New Roman"/>
          <w:sz w:val="24"/>
          <w:szCs w:val="24"/>
        </w:rPr>
        <w:t>rning one of the Brendan Trophies, and is an important illustration of how new communications modes advance the art</w:t>
      </w:r>
      <w:r w:rsidR="004720B6">
        <w:rPr>
          <w:rFonts w:ascii="Times New Roman" w:hAnsi="Times New Roman"/>
          <w:sz w:val="24"/>
          <w:szCs w:val="24"/>
        </w:rPr>
        <w:t>, science, and enjoyment</w:t>
      </w:r>
      <w:r w:rsidR="002D6B01">
        <w:rPr>
          <w:rFonts w:ascii="Times New Roman" w:hAnsi="Times New Roman"/>
          <w:sz w:val="24"/>
          <w:szCs w:val="24"/>
        </w:rPr>
        <w:t xml:space="preserve"> of Amateur Radio.</w:t>
      </w:r>
    </w:p>
    <w:p w:rsidR="002D6B01" w:rsidRDefault="002D6B01" w:rsidP="00243DBB">
      <w:pPr>
        <w:spacing w:after="0" w:line="240" w:lineRule="auto"/>
        <w:ind w:firstLine="720"/>
        <w:rPr>
          <w:rFonts w:ascii="Times New Roman" w:hAnsi="Times New Roman"/>
          <w:sz w:val="24"/>
          <w:szCs w:val="24"/>
        </w:rPr>
      </w:pPr>
    </w:p>
    <w:p w:rsidR="00120D81" w:rsidRDefault="002D6B01" w:rsidP="00120D81">
      <w:pPr>
        <w:spacing w:after="0" w:line="240" w:lineRule="auto"/>
        <w:ind w:firstLine="720"/>
        <w:rPr>
          <w:rFonts w:ascii="Times New Roman" w:hAnsi="Times New Roman"/>
          <w:sz w:val="24"/>
          <w:szCs w:val="24"/>
        </w:rPr>
      </w:pPr>
      <w:r>
        <w:rPr>
          <w:rFonts w:ascii="Times New Roman" w:hAnsi="Times New Roman"/>
          <w:sz w:val="24"/>
          <w:szCs w:val="24"/>
        </w:rPr>
        <w:t>Against this exciting backdrop, the work of ARRL’</w:t>
      </w:r>
      <w:r w:rsidR="004720B6">
        <w:rPr>
          <w:rFonts w:ascii="Times New Roman" w:hAnsi="Times New Roman"/>
          <w:sz w:val="24"/>
          <w:szCs w:val="24"/>
        </w:rPr>
        <w:t>s Fairfax o</w:t>
      </w:r>
      <w:r>
        <w:rPr>
          <w:rFonts w:ascii="Times New Roman" w:hAnsi="Times New Roman"/>
          <w:sz w:val="24"/>
          <w:szCs w:val="24"/>
        </w:rPr>
        <w:t>ffice continues, addressing a number of challenges to and opportunities for Amate</w:t>
      </w:r>
      <w:r w:rsidR="004720B6">
        <w:rPr>
          <w:rFonts w:ascii="Times New Roman" w:hAnsi="Times New Roman"/>
          <w:sz w:val="24"/>
          <w:szCs w:val="24"/>
        </w:rPr>
        <w:t>ur Radio</w:t>
      </w:r>
      <w:r>
        <w:rPr>
          <w:rFonts w:ascii="Times New Roman" w:hAnsi="Times New Roman"/>
          <w:sz w:val="24"/>
          <w:szCs w:val="24"/>
        </w:rPr>
        <w:t xml:space="preserve">.  </w:t>
      </w:r>
      <w:r w:rsidR="00AA43BD">
        <w:rPr>
          <w:rFonts w:ascii="Times New Roman" w:hAnsi="Times New Roman"/>
          <w:sz w:val="24"/>
          <w:szCs w:val="24"/>
        </w:rPr>
        <w:t xml:space="preserve">This meeting overlaps the first two days of the final meeting of ITU-R Joint Task Group 4-5-6-7, which has conducted the technical studies and is drafting the CPM text for the mobile broadband agenda item (1.1) of the 2015 World Radiocommunication Conference (WRC-15).  </w:t>
      </w:r>
      <w:r w:rsidR="00120D81">
        <w:rPr>
          <w:rFonts w:ascii="Times New Roman" w:hAnsi="Times New Roman"/>
          <w:sz w:val="24"/>
          <w:szCs w:val="24"/>
        </w:rPr>
        <w:t>While there is tremendous political pressure to make further domestic and international allocations for commercial broadband services, there is a profound lack of consensu</w:t>
      </w:r>
      <w:r w:rsidR="00405CE1">
        <w:rPr>
          <w:rFonts w:ascii="Times New Roman" w:hAnsi="Times New Roman"/>
          <w:sz w:val="24"/>
          <w:szCs w:val="24"/>
        </w:rPr>
        <w:t>s as to what bands to allocate, and resistance by incumbent services is spirited.  I remain somewhat worried about impact to the 3400-3500 MHz segment of the 9 cm band, which is already identified for broadband purposes in a number of countries, but an earlier threat to the 420-430 MHz segment of the 70 cm band appears to have abated.  At 5 GHz, evaluation of 5850-5925 MHz for low power RLANs has been deferred at least to another day—so far.</w:t>
      </w:r>
    </w:p>
    <w:p w:rsidR="00405CE1" w:rsidRDefault="00405CE1" w:rsidP="00120D81">
      <w:pPr>
        <w:spacing w:after="0" w:line="240" w:lineRule="auto"/>
        <w:ind w:firstLine="720"/>
        <w:rPr>
          <w:rFonts w:ascii="Times New Roman" w:hAnsi="Times New Roman"/>
          <w:sz w:val="24"/>
          <w:szCs w:val="24"/>
        </w:rPr>
      </w:pPr>
    </w:p>
    <w:p w:rsidR="004720B6" w:rsidRDefault="00405CE1" w:rsidP="00AF244C">
      <w:pPr>
        <w:spacing w:after="0" w:line="240" w:lineRule="auto"/>
        <w:ind w:firstLine="720"/>
        <w:rPr>
          <w:rFonts w:ascii="Times New Roman" w:hAnsi="Times New Roman"/>
          <w:sz w:val="24"/>
          <w:szCs w:val="24"/>
        </w:rPr>
      </w:pPr>
      <w:r>
        <w:rPr>
          <w:rFonts w:ascii="Times New Roman" w:hAnsi="Times New Roman"/>
          <w:sz w:val="24"/>
          <w:szCs w:val="24"/>
        </w:rPr>
        <w:t>I should expand a bit on what I mean by “</w:t>
      </w:r>
      <w:r w:rsidR="00864248">
        <w:rPr>
          <w:rFonts w:ascii="Times New Roman" w:hAnsi="Times New Roman"/>
          <w:sz w:val="24"/>
          <w:szCs w:val="24"/>
        </w:rPr>
        <w:t>CPM text” before I get too far into arcane jargon.</w:t>
      </w:r>
      <w:r>
        <w:rPr>
          <w:rFonts w:ascii="Times New Roman" w:hAnsi="Times New Roman"/>
          <w:sz w:val="24"/>
          <w:szCs w:val="24"/>
        </w:rPr>
        <w:t xml:space="preserve"> The responsible ITU-R group for each WRC-15 agenda item is tasked with drafting text to be considered at the second session of the WRC-15 Conference Preparatory Meeting</w:t>
      </w:r>
      <w:r w:rsidR="00864248">
        <w:rPr>
          <w:rFonts w:ascii="Times New Roman" w:hAnsi="Times New Roman"/>
          <w:sz w:val="24"/>
          <w:szCs w:val="24"/>
        </w:rPr>
        <w:t xml:space="preserve"> (CPM)</w:t>
      </w:r>
      <w:r>
        <w:rPr>
          <w:rFonts w:ascii="Times New Roman" w:hAnsi="Times New Roman"/>
          <w:sz w:val="24"/>
          <w:szCs w:val="24"/>
        </w:rPr>
        <w:t xml:space="preserve">, which will be held </w:t>
      </w:r>
      <w:r w:rsidR="00864248">
        <w:rPr>
          <w:rFonts w:ascii="Times New Roman" w:hAnsi="Times New Roman"/>
          <w:sz w:val="24"/>
          <w:szCs w:val="24"/>
        </w:rPr>
        <w:t xml:space="preserve">in Geneva March 23-April 2, 2015.  The text is supposed to be a concise </w:t>
      </w:r>
      <w:r w:rsidR="004720B6">
        <w:rPr>
          <w:rFonts w:ascii="Times New Roman" w:hAnsi="Times New Roman"/>
          <w:sz w:val="24"/>
          <w:szCs w:val="24"/>
        </w:rPr>
        <w:t>(</w:t>
      </w:r>
      <w:r w:rsidR="00AF244C">
        <w:rPr>
          <w:rFonts w:ascii="Times New Roman" w:hAnsi="Times New Roman"/>
          <w:sz w:val="24"/>
          <w:szCs w:val="24"/>
        </w:rPr>
        <w:t>ten page</w:t>
      </w:r>
      <w:r w:rsidR="004720B6">
        <w:rPr>
          <w:rFonts w:ascii="Times New Roman" w:hAnsi="Times New Roman"/>
          <w:sz w:val="24"/>
          <w:szCs w:val="24"/>
        </w:rPr>
        <w:t>s or less—a rarely met objective</w:t>
      </w:r>
      <w:r w:rsidR="00AF244C">
        <w:rPr>
          <w:rFonts w:ascii="Times New Roman" w:hAnsi="Times New Roman"/>
          <w:sz w:val="24"/>
          <w:szCs w:val="24"/>
        </w:rPr>
        <w:t>) description of the agend</w:t>
      </w:r>
      <w:r w:rsidR="004720B6">
        <w:rPr>
          <w:rFonts w:ascii="Times New Roman" w:hAnsi="Times New Roman"/>
          <w:sz w:val="24"/>
          <w:szCs w:val="24"/>
        </w:rPr>
        <w:t>a item, the studies conducted in conjunction with the item</w:t>
      </w:r>
      <w:r w:rsidR="00AF244C">
        <w:rPr>
          <w:rFonts w:ascii="Times New Roman" w:hAnsi="Times New Roman"/>
          <w:sz w:val="24"/>
          <w:szCs w:val="24"/>
        </w:rPr>
        <w:t>, meth</w:t>
      </w:r>
      <w:r w:rsidR="004720B6">
        <w:rPr>
          <w:rFonts w:ascii="Times New Roman" w:hAnsi="Times New Roman"/>
          <w:sz w:val="24"/>
          <w:szCs w:val="24"/>
        </w:rPr>
        <w:t xml:space="preserve">ods to satisfy </w:t>
      </w:r>
      <w:r w:rsidR="00AF244C">
        <w:rPr>
          <w:rFonts w:ascii="Times New Roman" w:hAnsi="Times New Roman"/>
          <w:sz w:val="24"/>
          <w:szCs w:val="24"/>
        </w:rPr>
        <w:t xml:space="preserve">item, and changes to the text of the ITU </w:t>
      </w:r>
      <w:r w:rsidR="00AF244C">
        <w:rPr>
          <w:rFonts w:ascii="Times New Roman" w:hAnsi="Times New Roman"/>
          <w:i/>
          <w:sz w:val="24"/>
          <w:szCs w:val="24"/>
        </w:rPr>
        <w:t xml:space="preserve">Radio </w:t>
      </w:r>
      <w:r w:rsidR="00AF244C">
        <w:rPr>
          <w:rFonts w:ascii="Times New Roman" w:hAnsi="Times New Roman"/>
          <w:i/>
          <w:sz w:val="24"/>
          <w:szCs w:val="24"/>
        </w:rPr>
        <w:lastRenderedPageBreak/>
        <w:t>Regulations</w:t>
      </w:r>
      <w:r w:rsidR="00AF244C">
        <w:rPr>
          <w:rFonts w:ascii="Times New Roman" w:hAnsi="Times New Roman"/>
          <w:sz w:val="24"/>
          <w:szCs w:val="24"/>
        </w:rPr>
        <w:t xml:space="preserve"> that would enact each of the methods.  The deadline for groups to draft this text is July 31, 2014, and text for all items except the broadband items has now been drafted.  </w:t>
      </w:r>
    </w:p>
    <w:p w:rsidR="004720B6" w:rsidRDefault="004720B6" w:rsidP="00AF244C">
      <w:pPr>
        <w:spacing w:after="0" w:line="240" w:lineRule="auto"/>
        <w:ind w:firstLine="720"/>
        <w:rPr>
          <w:rFonts w:ascii="Times New Roman" w:hAnsi="Times New Roman"/>
          <w:sz w:val="24"/>
          <w:szCs w:val="24"/>
        </w:rPr>
      </w:pPr>
    </w:p>
    <w:p w:rsidR="00AF244C" w:rsidRDefault="00AF244C" w:rsidP="00AF244C">
      <w:pPr>
        <w:spacing w:after="0" w:line="240" w:lineRule="auto"/>
        <w:ind w:firstLine="720"/>
        <w:rPr>
          <w:rFonts w:ascii="Times New Roman" w:hAnsi="Times New Roman"/>
          <w:sz w:val="24"/>
          <w:szCs w:val="24"/>
        </w:rPr>
      </w:pPr>
      <w:r>
        <w:rPr>
          <w:rFonts w:ascii="Times New Roman" w:hAnsi="Times New Roman"/>
          <w:sz w:val="24"/>
          <w:szCs w:val="24"/>
        </w:rPr>
        <w:t xml:space="preserve">These drafts are further debated at CPM and included in a document called, appropriately, the CPM Report, which is an influential document as the numerous countries that don’t participate in ITU work until a WRC is imminent try to figure out what is going on.  Once a WRC starts, the value of the </w:t>
      </w:r>
      <w:r w:rsidR="00C67DD3">
        <w:rPr>
          <w:rFonts w:ascii="Times New Roman" w:hAnsi="Times New Roman"/>
          <w:sz w:val="24"/>
          <w:szCs w:val="24"/>
        </w:rPr>
        <w:t>CPM Report quickly goes to zero, but it is substantially greater than zero during the final preparatory stages.  It is therefore critical to put forward the best possible argument for one’s case in the CPM text.  This has been our main objective the first half of this year, and by the end of the month, we’ll be done.</w:t>
      </w:r>
    </w:p>
    <w:p w:rsidR="004720B6" w:rsidRDefault="004720B6" w:rsidP="00AF244C">
      <w:pPr>
        <w:spacing w:after="0" w:line="240" w:lineRule="auto"/>
        <w:ind w:firstLine="720"/>
        <w:rPr>
          <w:rFonts w:ascii="Times New Roman" w:hAnsi="Times New Roman"/>
          <w:sz w:val="24"/>
          <w:szCs w:val="24"/>
        </w:rPr>
      </w:pPr>
    </w:p>
    <w:p w:rsidR="004720B6" w:rsidRDefault="004720B6" w:rsidP="00AF244C">
      <w:pPr>
        <w:spacing w:after="0" w:line="240" w:lineRule="auto"/>
        <w:ind w:firstLine="720"/>
        <w:rPr>
          <w:rFonts w:ascii="Times New Roman" w:hAnsi="Times New Roman"/>
          <w:sz w:val="24"/>
          <w:szCs w:val="24"/>
        </w:rPr>
      </w:pPr>
      <w:r>
        <w:rPr>
          <w:rFonts w:ascii="Times New Roman" w:hAnsi="Times New Roman"/>
          <w:sz w:val="24"/>
          <w:szCs w:val="24"/>
        </w:rPr>
        <w:t>Now that the drafting of CPM text is behind us, IARU volunteers and the Fairfax professional staff (Technical Relations Specialist Jonathan Siverling, WB3ERA, and myself) will turn attention to gaining regional support for outcomes favorable to Amateur Radio at WRC-15.  This is a critical step toward a good outcome on our efforts toward a worldwide secondary allocation at 5 MHz, which still faces significant resistance, despite some positive developments discussed below.</w:t>
      </w:r>
    </w:p>
    <w:p w:rsidR="000E74E7" w:rsidRDefault="000E74E7" w:rsidP="000E74E7">
      <w:pPr>
        <w:spacing w:after="0" w:line="240" w:lineRule="auto"/>
        <w:rPr>
          <w:rFonts w:ascii="Times New Roman" w:hAnsi="Times New Roman"/>
          <w:b/>
          <w:sz w:val="24"/>
          <w:szCs w:val="24"/>
        </w:rPr>
      </w:pPr>
    </w:p>
    <w:p w:rsidR="00225E2E" w:rsidRDefault="00F34D93" w:rsidP="00902720">
      <w:pPr>
        <w:numPr>
          <w:ilvl w:val="0"/>
          <w:numId w:val="1"/>
        </w:numPr>
        <w:spacing w:after="0" w:line="240" w:lineRule="auto"/>
        <w:ind w:hanging="1440"/>
        <w:rPr>
          <w:rFonts w:ascii="Times New Roman" w:hAnsi="Times New Roman"/>
          <w:b/>
          <w:sz w:val="24"/>
          <w:szCs w:val="24"/>
        </w:rPr>
      </w:pPr>
      <w:r w:rsidRPr="003066B7">
        <w:rPr>
          <w:rFonts w:ascii="Times New Roman" w:hAnsi="Times New Roman"/>
          <w:b/>
          <w:sz w:val="24"/>
          <w:szCs w:val="24"/>
        </w:rPr>
        <w:t xml:space="preserve">ITU-R </w:t>
      </w:r>
    </w:p>
    <w:p w:rsidR="00225E2E" w:rsidRDefault="00225E2E" w:rsidP="00F34D93">
      <w:pPr>
        <w:spacing w:after="0" w:line="240" w:lineRule="auto"/>
        <w:rPr>
          <w:rFonts w:ascii="Times New Roman" w:hAnsi="Times New Roman"/>
          <w:b/>
          <w:sz w:val="24"/>
          <w:szCs w:val="24"/>
        </w:rPr>
      </w:pPr>
    </w:p>
    <w:p w:rsidR="0009436E" w:rsidRDefault="0009436E" w:rsidP="0009436E">
      <w:pPr>
        <w:numPr>
          <w:ilvl w:val="0"/>
          <w:numId w:val="2"/>
        </w:numPr>
        <w:spacing w:after="0" w:line="240" w:lineRule="auto"/>
        <w:rPr>
          <w:rFonts w:ascii="Times New Roman" w:hAnsi="Times New Roman"/>
          <w:b/>
          <w:sz w:val="24"/>
          <w:szCs w:val="24"/>
        </w:rPr>
      </w:pPr>
      <w:r>
        <w:rPr>
          <w:rFonts w:ascii="Times New Roman" w:hAnsi="Times New Roman"/>
          <w:b/>
          <w:sz w:val="24"/>
          <w:szCs w:val="24"/>
        </w:rPr>
        <w:t>WRC-15</w:t>
      </w:r>
    </w:p>
    <w:p w:rsidR="0009436E" w:rsidRDefault="0009436E" w:rsidP="0009436E">
      <w:pPr>
        <w:spacing w:after="0" w:line="240" w:lineRule="auto"/>
        <w:rPr>
          <w:rFonts w:ascii="Times New Roman" w:hAnsi="Times New Roman"/>
          <w:b/>
          <w:sz w:val="24"/>
          <w:szCs w:val="24"/>
        </w:rPr>
      </w:pPr>
    </w:p>
    <w:p w:rsidR="0009436E" w:rsidRDefault="00C67DD3" w:rsidP="00C67DD3">
      <w:pPr>
        <w:spacing w:after="0" w:line="240" w:lineRule="auto"/>
        <w:ind w:firstLine="720"/>
        <w:rPr>
          <w:rFonts w:ascii="Times New Roman" w:hAnsi="Times New Roman"/>
          <w:sz w:val="24"/>
          <w:szCs w:val="24"/>
        </w:rPr>
      </w:pPr>
      <w:r>
        <w:rPr>
          <w:rFonts w:ascii="Times New Roman" w:hAnsi="Times New Roman"/>
          <w:sz w:val="24"/>
          <w:szCs w:val="24"/>
        </w:rPr>
        <w:t>As a reminder, there are six items with potential impact (positive and negative) to Amateur Radio spectrum on the WRC-15 agenda.  These items, in numerical order, are:</w:t>
      </w:r>
    </w:p>
    <w:p w:rsidR="0009436E" w:rsidRDefault="0009436E" w:rsidP="0009436E">
      <w:pPr>
        <w:spacing w:after="0" w:line="240" w:lineRule="auto"/>
        <w:ind w:firstLine="720"/>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 xml:space="preserve">1.1 </w:t>
      </w:r>
      <w:r w:rsidRPr="0009436E">
        <w:rPr>
          <w:rFonts w:ascii="Times New Roman" w:hAnsi="Times New Roman"/>
          <w:sz w:val="24"/>
          <w:szCs w:val="24"/>
        </w:rPr>
        <w:tab/>
        <w:t>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w:t>
      </w:r>
    </w:p>
    <w:p w:rsidR="0009436E" w:rsidRPr="0009436E" w:rsidRDefault="0009436E" w:rsidP="00BA3BEB">
      <w:pPr>
        <w:spacing w:after="0" w:line="240" w:lineRule="auto"/>
        <w:ind w:left="720" w:right="720"/>
        <w:jc w:val="both"/>
        <w:rPr>
          <w:rFonts w:ascii="Times New Roman" w:hAnsi="Times New Roman"/>
          <w:sz w:val="24"/>
          <w:szCs w:val="24"/>
        </w:rPr>
      </w:pPr>
    </w:p>
    <w:p w:rsidR="0009436E" w:rsidRDefault="00813A2D"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1.4</w:t>
      </w:r>
      <w:r w:rsidRPr="0009436E">
        <w:rPr>
          <w:rFonts w:ascii="Times New Roman" w:hAnsi="Times New Roman"/>
          <w:sz w:val="24"/>
          <w:szCs w:val="24"/>
        </w:rPr>
        <w:tab/>
        <w:t xml:space="preserve">to consider possible new allocation </w:t>
      </w:r>
      <w:r>
        <w:rPr>
          <w:rFonts w:ascii="Times New Roman" w:hAnsi="Times New Roman"/>
          <w:sz w:val="24"/>
          <w:szCs w:val="24"/>
        </w:rPr>
        <w:t xml:space="preserve">[sic] </w:t>
      </w:r>
      <w:r w:rsidRPr="0009436E">
        <w:rPr>
          <w:rFonts w:ascii="Times New Roman" w:hAnsi="Times New Roman"/>
          <w:sz w:val="24"/>
          <w:szCs w:val="24"/>
        </w:rPr>
        <w:t>to the amateur service on a secondary basis within the band 5 250-5 450 kHz;</w:t>
      </w:r>
    </w:p>
    <w:p w:rsidR="0009436E" w:rsidRPr="0009436E" w:rsidRDefault="0009436E" w:rsidP="00BA3BEB">
      <w:pPr>
        <w:spacing w:after="0" w:line="240" w:lineRule="auto"/>
        <w:ind w:left="720" w:right="720"/>
        <w:jc w:val="both"/>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1.6</w:t>
      </w:r>
      <w:r w:rsidR="00392C14">
        <w:rPr>
          <w:rFonts w:ascii="Times New Roman" w:hAnsi="Times New Roman"/>
          <w:sz w:val="24"/>
          <w:szCs w:val="24"/>
        </w:rPr>
        <w:t>.1</w:t>
      </w:r>
      <w:r w:rsidRPr="0009436E">
        <w:rPr>
          <w:rFonts w:ascii="Times New Roman" w:hAnsi="Times New Roman"/>
          <w:sz w:val="24"/>
          <w:szCs w:val="24"/>
        </w:rPr>
        <w:tab/>
        <w:t>to consider possible additional primary allocations</w:t>
      </w:r>
      <w:r w:rsidR="00392C14">
        <w:rPr>
          <w:rFonts w:ascii="Times New Roman" w:hAnsi="Times New Roman"/>
          <w:sz w:val="24"/>
          <w:szCs w:val="24"/>
        </w:rPr>
        <w:t xml:space="preserve"> </w:t>
      </w:r>
      <w:r w:rsidRPr="0009436E">
        <w:rPr>
          <w:rFonts w:ascii="Times New Roman" w:hAnsi="Times New Roman"/>
          <w:sz w:val="24"/>
          <w:szCs w:val="24"/>
        </w:rPr>
        <w:t>to the fixed-satellite service (Earth-to-space and space-to-Earth) of 250 MHz in the range between 10 GHz and 17 GHz in Region 1</w:t>
      </w:r>
      <w:r w:rsidR="00392C14">
        <w:rPr>
          <w:rFonts w:ascii="Times New Roman" w:hAnsi="Times New Roman"/>
          <w:sz w:val="24"/>
          <w:szCs w:val="24"/>
        </w:rPr>
        <w:t xml:space="preserve"> . . . </w:t>
      </w:r>
      <w:r w:rsidRPr="0009436E">
        <w:rPr>
          <w:rFonts w:ascii="Times New Roman" w:hAnsi="Times New Roman"/>
          <w:sz w:val="24"/>
          <w:szCs w:val="24"/>
        </w:rPr>
        <w:t>and review the regulatory provisions on the current allocations to the fixed-satellite service within each range, taking into account the results of ITU R studies;</w:t>
      </w:r>
    </w:p>
    <w:p w:rsidR="00392C14" w:rsidRPr="0009436E" w:rsidRDefault="00392C14" w:rsidP="00BA3BEB">
      <w:pPr>
        <w:spacing w:after="0" w:line="240" w:lineRule="auto"/>
        <w:ind w:left="720" w:right="720"/>
        <w:jc w:val="both"/>
        <w:rPr>
          <w:rFonts w:ascii="Times New Roman" w:hAnsi="Times New Roman"/>
          <w:sz w:val="24"/>
          <w:szCs w:val="24"/>
        </w:rPr>
      </w:pPr>
    </w:p>
    <w:p w:rsid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1.10</w:t>
      </w:r>
      <w:r w:rsidRPr="0009436E">
        <w:rPr>
          <w:rFonts w:ascii="Times New Roman" w:hAnsi="Times New Roman"/>
          <w:sz w:val="24"/>
          <w:szCs w:val="24"/>
        </w:rPr>
        <w:tab/>
        <w:t>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w:t>
      </w:r>
    </w:p>
    <w:p w:rsidR="00392C14" w:rsidRPr="0009436E" w:rsidRDefault="00392C14" w:rsidP="00BA3BEB">
      <w:pPr>
        <w:spacing w:after="0" w:line="240" w:lineRule="auto"/>
        <w:ind w:left="720" w:right="720"/>
        <w:jc w:val="both"/>
        <w:rPr>
          <w:rFonts w:ascii="Times New Roman" w:hAnsi="Times New Roman"/>
          <w:sz w:val="24"/>
          <w:szCs w:val="24"/>
        </w:rPr>
      </w:pPr>
    </w:p>
    <w:p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lastRenderedPageBreak/>
        <w:t>1.12</w:t>
      </w:r>
      <w:r w:rsidRPr="0009436E">
        <w:rPr>
          <w:rFonts w:ascii="Times New Roman" w:hAnsi="Times New Roman"/>
          <w:sz w:val="24"/>
          <w:szCs w:val="24"/>
        </w:rPr>
        <w:tab/>
        <w:t xml:space="preserve">to consider an extension of the current worldwide allocation to the Earth exploration-satellite (active) service in the frequency band 9 300-9 900 MHz by up to 600 MHz within the frequency bands 8 700-9 </w:t>
      </w:r>
      <w:r w:rsidR="00392C14">
        <w:rPr>
          <w:rFonts w:ascii="Times New Roman" w:hAnsi="Times New Roman"/>
          <w:sz w:val="24"/>
          <w:szCs w:val="24"/>
        </w:rPr>
        <w:t>300 MHz and/or 9 900-10 500 MHz</w:t>
      </w:r>
      <w:r w:rsidRPr="0009436E">
        <w:rPr>
          <w:rFonts w:ascii="Times New Roman" w:hAnsi="Times New Roman"/>
          <w:sz w:val="24"/>
          <w:szCs w:val="24"/>
        </w:rPr>
        <w:t>;</w:t>
      </w:r>
      <w:r w:rsidR="00392C14">
        <w:rPr>
          <w:rFonts w:ascii="Times New Roman" w:hAnsi="Times New Roman"/>
          <w:sz w:val="24"/>
          <w:szCs w:val="24"/>
        </w:rPr>
        <w:t xml:space="preserve"> and</w:t>
      </w:r>
    </w:p>
    <w:p w:rsidR="00392C14" w:rsidRDefault="00392C14" w:rsidP="00BA3BEB">
      <w:pPr>
        <w:spacing w:after="0" w:line="240" w:lineRule="auto"/>
        <w:ind w:left="720" w:right="720"/>
        <w:jc w:val="both"/>
        <w:rPr>
          <w:rFonts w:ascii="Times New Roman" w:hAnsi="Times New Roman"/>
          <w:sz w:val="24"/>
          <w:szCs w:val="24"/>
        </w:rPr>
      </w:pPr>
    </w:p>
    <w:p w:rsidR="0009436E" w:rsidRPr="0009436E" w:rsidRDefault="0009436E" w:rsidP="00BA3BEB">
      <w:pPr>
        <w:spacing w:after="0" w:line="240" w:lineRule="auto"/>
        <w:ind w:left="720" w:right="720"/>
        <w:jc w:val="both"/>
        <w:rPr>
          <w:rFonts w:ascii="Times New Roman" w:hAnsi="Times New Roman"/>
          <w:sz w:val="24"/>
          <w:szCs w:val="24"/>
        </w:rPr>
      </w:pPr>
      <w:r w:rsidRPr="0009436E">
        <w:rPr>
          <w:rFonts w:ascii="Times New Roman" w:hAnsi="Times New Roman"/>
          <w:sz w:val="24"/>
          <w:szCs w:val="24"/>
        </w:rPr>
        <w:t>1.18</w:t>
      </w:r>
      <w:r w:rsidRPr="0009436E">
        <w:rPr>
          <w:rFonts w:ascii="Times New Roman" w:hAnsi="Times New Roman"/>
          <w:sz w:val="24"/>
          <w:szCs w:val="24"/>
        </w:rPr>
        <w:tab/>
        <w:t>to consider a primary allocation to the radiolocation service for automotive applications in the 77.5-78.0 GHz frequency band</w:t>
      </w:r>
      <w:r w:rsidR="00392C14">
        <w:rPr>
          <w:rFonts w:ascii="Times New Roman" w:hAnsi="Times New Roman"/>
          <w:sz w:val="24"/>
          <w:szCs w:val="24"/>
        </w:rPr>
        <w:t>.</w:t>
      </w:r>
    </w:p>
    <w:p w:rsidR="0009436E" w:rsidRDefault="0009436E" w:rsidP="0009436E">
      <w:pPr>
        <w:spacing w:after="0" w:line="240" w:lineRule="auto"/>
        <w:rPr>
          <w:rFonts w:ascii="Times New Roman" w:hAnsi="Times New Roman"/>
          <w:sz w:val="24"/>
          <w:szCs w:val="24"/>
        </w:rPr>
      </w:pPr>
    </w:p>
    <w:p w:rsidR="007F65EA" w:rsidRDefault="005048FD" w:rsidP="005048FD">
      <w:pPr>
        <w:spacing w:after="0" w:line="240" w:lineRule="auto"/>
        <w:ind w:firstLine="720"/>
        <w:rPr>
          <w:rFonts w:ascii="Times New Roman" w:hAnsi="Times New Roman"/>
          <w:sz w:val="24"/>
          <w:szCs w:val="24"/>
        </w:rPr>
      </w:pPr>
      <w:r>
        <w:rPr>
          <w:rFonts w:ascii="Times New Roman" w:hAnsi="Times New Roman"/>
          <w:sz w:val="24"/>
          <w:szCs w:val="24"/>
        </w:rPr>
        <w:t>Additionally, there are several topics to be addressed in the report of the Director of the ITU Radiocommunication Bureau to WRC-15 that may have impact on non-spectrum issues within Amateur Radio.  The most prominent of these topics from our perspective are issues relating to small communications satellites.</w:t>
      </w:r>
    </w:p>
    <w:p w:rsidR="00225E2E" w:rsidRDefault="00225E2E" w:rsidP="00F34D93">
      <w:pPr>
        <w:spacing w:after="0" w:line="240" w:lineRule="auto"/>
        <w:rPr>
          <w:rFonts w:ascii="Times New Roman" w:hAnsi="Times New Roman"/>
          <w:b/>
          <w:sz w:val="24"/>
          <w:szCs w:val="24"/>
        </w:rPr>
      </w:pPr>
    </w:p>
    <w:p w:rsidR="00F34D93" w:rsidRPr="009826AB" w:rsidRDefault="00C63ED5" w:rsidP="009826AB">
      <w:pPr>
        <w:numPr>
          <w:ilvl w:val="0"/>
          <w:numId w:val="2"/>
        </w:numPr>
        <w:spacing w:after="0" w:line="240" w:lineRule="auto"/>
        <w:rPr>
          <w:rFonts w:ascii="Times New Roman" w:hAnsi="Times New Roman"/>
          <w:b/>
          <w:sz w:val="24"/>
          <w:szCs w:val="24"/>
        </w:rPr>
      </w:pPr>
      <w:r>
        <w:rPr>
          <w:rFonts w:ascii="Times New Roman" w:hAnsi="Times New Roman"/>
          <w:b/>
          <w:sz w:val="24"/>
          <w:szCs w:val="24"/>
        </w:rPr>
        <w:t>Working Parties</w:t>
      </w:r>
      <w:r w:rsidR="00FD1E8C">
        <w:rPr>
          <w:rFonts w:ascii="Times New Roman" w:hAnsi="Times New Roman"/>
          <w:b/>
          <w:sz w:val="24"/>
          <w:szCs w:val="24"/>
        </w:rPr>
        <w:t xml:space="preserve"> 5A, 5B, and 5C</w:t>
      </w:r>
    </w:p>
    <w:p w:rsidR="00F34D93" w:rsidRDefault="00F34D93" w:rsidP="00F34D93">
      <w:pPr>
        <w:spacing w:after="0" w:line="240" w:lineRule="auto"/>
        <w:rPr>
          <w:rFonts w:ascii="Times New Roman" w:hAnsi="Times New Roman"/>
          <w:sz w:val="24"/>
          <w:szCs w:val="24"/>
        </w:rPr>
      </w:pPr>
    </w:p>
    <w:p w:rsidR="00B52432" w:rsidRDefault="00F34D93" w:rsidP="00B52432">
      <w:pPr>
        <w:spacing w:after="0" w:line="240" w:lineRule="auto"/>
        <w:rPr>
          <w:rFonts w:ascii="Times New Roman" w:hAnsi="Times New Roman"/>
          <w:sz w:val="24"/>
          <w:szCs w:val="24"/>
        </w:rPr>
      </w:pPr>
      <w:r>
        <w:rPr>
          <w:rFonts w:ascii="Times New Roman" w:hAnsi="Times New Roman"/>
          <w:sz w:val="24"/>
          <w:szCs w:val="24"/>
        </w:rPr>
        <w:tab/>
      </w:r>
      <w:r w:rsidR="00D53031">
        <w:rPr>
          <w:rFonts w:ascii="Times New Roman" w:hAnsi="Times New Roman"/>
          <w:sz w:val="24"/>
          <w:szCs w:val="24"/>
        </w:rPr>
        <w:t xml:space="preserve">Working Parties 5A, 5B, and 5C of </w:t>
      </w:r>
      <w:r>
        <w:rPr>
          <w:rFonts w:ascii="Times New Roman" w:hAnsi="Times New Roman"/>
          <w:sz w:val="24"/>
          <w:szCs w:val="24"/>
        </w:rPr>
        <w:t xml:space="preserve">Study Group 5 </w:t>
      </w:r>
      <w:r w:rsidR="00AA7937">
        <w:rPr>
          <w:rFonts w:ascii="Times New Roman" w:hAnsi="Times New Roman"/>
          <w:sz w:val="24"/>
          <w:szCs w:val="24"/>
        </w:rPr>
        <w:t xml:space="preserve">(Terrestrial Services) </w:t>
      </w:r>
      <w:r w:rsidR="00A82EEE">
        <w:rPr>
          <w:rFonts w:ascii="Times New Roman" w:hAnsi="Times New Roman"/>
          <w:sz w:val="24"/>
          <w:szCs w:val="24"/>
        </w:rPr>
        <w:t xml:space="preserve">met in Geneva </w:t>
      </w:r>
      <w:r w:rsidR="00FF75D8">
        <w:rPr>
          <w:rFonts w:ascii="Times New Roman" w:hAnsi="Times New Roman"/>
          <w:sz w:val="24"/>
          <w:szCs w:val="24"/>
        </w:rPr>
        <w:t>May 1</w:t>
      </w:r>
      <w:r w:rsidR="00B52432">
        <w:rPr>
          <w:rFonts w:ascii="Times New Roman" w:hAnsi="Times New Roman"/>
          <w:sz w:val="24"/>
          <w:szCs w:val="24"/>
        </w:rPr>
        <w:t>9</w:t>
      </w:r>
      <w:r w:rsidR="00FF75D8">
        <w:rPr>
          <w:rFonts w:ascii="Times New Roman" w:hAnsi="Times New Roman"/>
          <w:sz w:val="24"/>
          <w:szCs w:val="24"/>
        </w:rPr>
        <w:t>-30</w:t>
      </w:r>
      <w:r w:rsidR="00C15344">
        <w:rPr>
          <w:rFonts w:ascii="Times New Roman" w:hAnsi="Times New Roman"/>
          <w:sz w:val="24"/>
          <w:szCs w:val="24"/>
        </w:rPr>
        <w:t>, 201</w:t>
      </w:r>
      <w:r w:rsidR="005048FD">
        <w:rPr>
          <w:rFonts w:ascii="Times New Roman" w:hAnsi="Times New Roman"/>
          <w:sz w:val="24"/>
          <w:szCs w:val="24"/>
        </w:rPr>
        <w:t>3</w:t>
      </w:r>
      <w:r w:rsidR="00D53031">
        <w:rPr>
          <w:rFonts w:ascii="Times New Roman" w:hAnsi="Times New Roman"/>
          <w:sz w:val="24"/>
          <w:szCs w:val="24"/>
        </w:rPr>
        <w:t>.</w:t>
      </w:r>
      <w:r w:rsidR="00FC140B">
        <w:rPr>
          <w:rFonts w:ascii="Times New Roman" w:hAnsi="Times New Roman"/>
          <w:sz w:val="24"/>
          <w:szCs w:val="24"/>
        </w:rPr>
        <w:t xml:space="preserve">  </w:t>
      </w:r>
      <w:r w:rsidR="00A82EEE">
        <w:rPr>
          <w:rFonts w:ascii="Times New Roman" w:hAnsi="Times New Roman"/>
          <w:sz w:val="24"/>
          <w:szCs w:val="24"/>
        </w:rPr>
        <w:t xml:space="preserve">As usual, </w:t>
      </w:r>
      <w:r w:rsidR="00065544">
        <w:rPr>
          <w:rFonts w:ascii="Times New Roman" w:hAnsi="Times New Roman"/>
          <w:sz w:val="24"/>
          <w:szCs w:val="24"/>
        </w:rPr>
        <w:t>I</w:t>
      </w:r>
      <w:r>
        <w:rPr>
          <w:rFonts w:ascii="Times New Roman" w:hAnsi="Times New Roman"/>
          <w:sz w:val="24"/>
          <w:szCs w:val="24"/>
        </w:rPr>
        <w:t xml:space="preserve"> attended </w:t>
      </w:r>
      <w:r w:rsidR="00311374">
        <w:rPr>
          <w:rFonts w:ascii="Times New Roman" w:hAnsi="Times New Roman"/>
          <w:sz w:val="24"/>
          <w:szCs w:val="24"/>
        </w:rPr>
        <w:t>these meetings</w:t>
      </w:r>
      <w:r>
        <w:rPr>
          <w:rFonts w:ascii="Times New Roman" w:hAnsi="Times New Roman"/>
          <w:sz w:val="24"/>
          <w:szCs w:val="24"/>
        </w:rPr>
        <w:t xml:space="preserve"> as part of the United States Delegation</w:t>
      </w:r>
      <w:r w:rsidR="005048FD">
        <w:rPr>
          <w:rFonts w:ascii="Times New Roman" w:hAnsi="Times New Roman"/>
          <w:sz w:val="24"/>
          <w:szCs w:val="24"/>
        </w:rPr>
        <w:t xml:space="preserve"> and acted as United States spokesperson on Amateur Radio issues.  </w:t>
      </w:r>
      <w:r w:rsidR="00576396">
        <w:rPr>
          <w:rFonts w:ascii="Times New Roman" w:hAnsi="Times New Roman"/>
          <w:sz w:val="24"/>
          <w:szCs w:val="24"/>
        </w:rPr>
        <w:t>Working Party 5A is responsible for the amateur and amateur-satellite services</w:t>
      </w:r>
      <w:r w:rsidR="00B52432">
        <w:rPr>
          <w:rFonts w:ascii="Times New Roman" w:hAnsi="Times New Roman"/>
          <w:sz w:val="24"/>
          <w:szCs w:val="24"/>
        </w:rPr>
        <w:t>, the land mobile service above 30 MHz,</w:t>
      </w:r>
      <w:r w:rsidR="00576396">
        <w:rPr>
          <w:rFonts w:ascii="Times New Roman" w:hAnsi="Times New Roman"/>
          <w:sz w:val="24"/>
          <w:szCs w:val="24"/>
        </w:rPr>
        <w:t xml:space="preserve"> and some limited applications in the fixed service.  </w:t>
      </w:r>
      <w:r w:rsidR="005048FD">
        <w:rPr>
          <w:rFonts w:ascii="Times New Roman" w:hAnsi="Times New Roman"/>
          <w:sz w:val="24"/>
          <w:szCs w:val="24"/>
        </w:rPr>
        <w:t xml:space="preserve">The meetings of Working Group 5A-1, dealing with the amateur and amateur-satellite services, were chaired by Dale Hughes, VK1DSH.  </w:t>
      </w:r>
      <w:r w:rsidR="00AA7937">
        <w:rPr>
          <w:rFonts w:ascii="Times New Roman" w:hAnsi="Times New Roman"/>
          <w:sz w:val="24"/>
          <w:szCs w:val="24"/>
        </w:rPr>
        <w:t xml:space="preserve">IARU was </w:t>
      </w:r>
      <w:r w:rsidR="00C63ED5">
        <w:rPr>
          <w:rFonts w:ascii="Times New Roman" w:hAnsi="Times New Roman"/>
          <w:sz w:val="24"/>
          <w:szCs w:val="24"/>
        </w:rPr>
        <w:t>represented by Vice President Ole Garpestad, LA2RR</w:t>
      </w:r>
      <w:r w:rsidR="005048FD">
        <w:rPr>
          <w:rFonts w:ascii="Times New Roman" w:hAnsi="Times New Roman"/>
          <w:sz w:val="24"/>
          <w:szCs w:val="24"/>
        </w:rPr>
        <w:t>.  Other radio amateurs participating included</w:t>
      </w:r>
      <w:r w:rsidR="00C15344">
        <w:rPr>
          <w:rFonts w:ascii="Times New Roman" w:hAnsi="Times New Roman"/>
          <w:sz w:val="24"/>
          <w:szCs w:val="24"/>
        </w:rPr>
        <w:t xml:space="preserve"> Bryan Rawlings, VE3QN, </w:t>
      </w:r>
      <w:r w:rsidR="003A3D88">
        <w:rPr>
          <w:rFonts w:ascii="Times New Roman" w:hAnsi="Times New Roman"/>
          <w:sz w:val="24"/>
          <w:szCs w:val="24"/>
        </w:rPr>
        <w:t>Colin Thomas, G3PSM</w:t>
      </w:r>
      <w:r w:rsidR="005048FD">
        <w:rPr>
          <w:rFonts w:ascii="Times New Roman" w:hAnsi="Times New Roman"/>
          <w:sz w:val="24"/>
          <w:szCs w:val="24"/>
        </w:rPr>
        <w:t xml:space="preserve">, Ulrich Mueller, DK4VW, Ken Yamamoto, JA1CJP, and </w:t>
      </w:r>
      <w:r w:rsidR="00FD1E8C">
        <w:rPr>
          <w:rFonts w:ascii="Times New Roman" w:hAnsi="Times New Roman"/>
          <w:sz w:val="24"/>
          <w:szCs w:val="24"/>
        </w:rPr>
        <w:t xml:space="preserve">Hans Blondeel </w:t>
      </w:r>
      <w:r w:rsidR="00830DF5">
        <w:rPr>
          <w:rFonts w:ascii="Times New Roman" w:hAnsi="Times New Roman"/>
          <w:sz w:val="24"/>
          <w:szCs w:val="24"/>
        </w:rPr>
        <w:t>Timmerman, PB2T</w:t>
      </w:r>
      <w:r w:rsidR="00AE1E38">
        <w:rPr>
          <w:rFonts w:ascii="Times New Roman" w:hAnsi="Times New Roman"/>
          <w:sz w:val="24"/>
          <w:szCs w:val="24"/>
        </w:rPr>
        <w:t>.</w:t>
      </w:r>
    </w:p>
    <w:p w:rsidR="00576396" w:rsidRPr="00576396" w:rsidRDefault="00576396" w:rsidP="00B52432">
      <w:pPr>
        <w:spacing w:after="0" w:line="240" w:lineRule="auto"/>
        <w:rPr>
          <w:rFonts w:ascii="Times New Roman" w:hAnsi="Times New Roman"/>
          <w:sz w:val="24"/>
          <w:szCs w:val="24"/>
        </w:rPr>
      </w:pPr>
      <w:r w:rsidRPr="00576396">
        <w:rPr>
          <w:rFonts w:ascii="Times New Roman" w:hAnsi="Times New Roman"/>
          <w:sz w:val="24"/>
          <w:szCs w:val="24"/>
        </w:rPr>
        <w:t xml:space="preserve">  </w:t>
      </w:r>
    </w:p>
    <w:p w:rsidR="00576396" w:rsidRPr="00576396" w:rsidRDefault="00576396" w:rsidP="00576396">
      <w:pPr>
        <w:spacing w:line="240" w:lineRule="auto"/>
        <w:ind w:firstLine="720"/>
        <w:rPr>
          <w:rFonts w:ascii="Times New Roman" w:hAnsi="Times New Roman"/>
          <w:sz w:val="24"/>
          <w:szCs w:val="24"/>
        </w:rPr>
      </w:pPr>
      <w:r w:rsidRPr="00576396">
        <w:rPr>
          <w:rFonts w:ascii="Times New Roman" w:hAnsi="Times New Roman"/>
          <w:sz w:val="24"/>
          <w:szCs w:val="24"/>
        </w:rPr>
        <w:t xml:space="preserve">The </w:t>
      </w:r>
      <w:r>
        <w:rPr>
          <w:rFonts w:ascii="Times New Roman" w:hAnsi="Times New Roman"/>
          <w:sz w:val="24"/>
          <w:szCs w:val="24"/>
        </w:rPr>
        <w:t>Amateur Working Group</w:t>
      </w:r>
      <w:r w:rsidRPr="00576396">
        <w:rPr>
          <w:rFonts w:ascii="Times New Roman" w:hAnsi="Times New Roman"/>
          <w:sz w:val="24"/>
          <w:szCs w:val="24"/>
        </w:rPr>
        <w:t xml:space="preserve"> ha</w:t>
      </w:r>
      <w:r>
        <w:rPr>
          <w:rFonts w:ascii="Times New Roman" w:hAnsi="Times New Roman"/>
          <w:sz w:val="24"/>
          <w:szCs w:val="24"/>
        </w:rPr>
        <w:t>d</w:t>
      </w:r>
      <w:r w:rsidRPr="00576396">
        <w:rPr>
          <w:rFonts w:ascii="Times New Roman" w:hAnsi="Times New Roman"/>
          <w:sz w:val="24"/>
          <w:szCs w:val="24"/>
        </w:rPr>
        <w:t xml:space="preserve"> three major tasks for the meeting:</w:t>
      </w:r>
    </w:p>
    <w:p w:rsidR="006F685C" w:rsidRPr="006F685C" w:rsidRDefault="006F685C" w:rsidP="006F685C">
      <w:pPr>
        <w:pStyle w:val="ListParagraph"/>
        <w:numPr>
          <w:ilvl w:val="0"/>
          <w:numId w:val="12"/>
        </w:numPr>
        <w:spacing w:line="240" w:lineRule="auto"/>
        <w:ind w:right="720"/>
        <w:jc w:val="both"/>
        <w:rPr>
          <w:rFonts w:ascii="Times New Roman" w:hAnsi="Times New Roman"/>
          <w:sz w:val="24"/>
          <w:szCs w:val="24"/>
        </w:rPr>
      </w:pPr>
      <w:r w:rsidRPr="006F685C">
        <w:rPr>
          <w:rFonts w:ascii="Times New Roman" w:hAnsi="Times New Roman"/>
          <w:sz w:val="24"/>
          <w:szCs w:val="24"/>
        </w:rPr>
        <w:t>Complete draft CPM text for agenda item 1.4, and</w:t>
      </w:r>
    </w:p>
    <w:p w:rsidR="00576396" w:rsidRPr="006F685C" w:rsidRDefault="006F685C" w:rsidP="006F685C">
      <w:pPr>
        <w:pStyle w:val="ListParagraph"/>
        <w:numPr>
          <w:ilvl w:val="0"/>
          <w:numId w:val="12"/>
        </w:numPr>
        <w:spacing w:line="240" w:lineRule="auto"/>
        <w:ind w:right="720"/>
        <w:jc w:val="both"/>
        <w:rPr>
          <w:rFonts w:ascii="Times New Roman" w:hAnsi="Times New Roman"/>
          <w:sz w:val="24"/>
          <w:szCs w:val="24"/>
        </w:rPr>
      </w:pPr>
      <w:r>
        <w:rPr>
          <w:rFonts w:ascii="Times New Roman" w:hAnsi="Times New Roman"/>
          <w:sz w:val="24"/>
          <w:szCs w:val="24"/>
        </w:rPr>
        <w:t>Incorporate</w:t>
      </w:r>
      <w:r w:rsidR="00576396" w:rsidRPr="006F685C">
        <w:rPr>
          <w:rFonts w:ascii="Times New Roman" w:hAnsi="Times New Roman"/>
          <w:sz w:val="24"/>
          <w:szCs w:val="24"/>
        </w:rPr>
        <w:t xml:space="preserve"> agenda item 1.4 compatibility study contributions </w:t>
      </w:r>
      <w:r>
        <w:rPr>
          <w:rFonts w:ascii="Times New Roman" w:hAnsi="Times New Roman"/>
          <w:sz w:val="24"/>
          <w:szCs w:val="24"/>
        </w:rPr>
        <w:t>(</w:t>
      </w:r>
      <w:r w:rsidR="00576396" w:rsidRPr="006F685C">
        <w:rPr>
          <w:rFonts w:ascii="Times New Roman" w:hAnsi="Times New Roman"/>
          <w:sz w:val="24"/>
          <w:szCs w:val="24"/>
        </w:rPr>
        <w:t xml:space="preserve">from the </w:t>
      </w:r>
      <w:r>
        <w:rPr>
          <w:rFonts w:ascii="Times New Roman" w:hAnsi="Times New Roman"/>
          <w:sz w:val="24"/>
          <w:szCs w:val="24"/>
        </w:rPr>
        <w:t xml:space="preserve">Russian Federation, </w:t>
      </w:r>
      <w:r w:rsidR="00576396" w:rsidRPr="006F685C">
        <w:rPr>
          <w:rFonts w:ascii="Times New Roman" w:hAnsi="Times New Roman"/>
          <w:sz w:val="24"/>
          <w:szCs w:val="24"/>
        </w:rPr>
        <w:t>China, the United States and Canada</w:t>
      </w:r>
      <w:r>
        <w:rPr>
          <w:rFonts w:ascii="Times New Roman" w:hAnsi="Times New Roman"/>
          <w:sz w:val="24"/>
          <w:szCs w:val="24"/>
        </w:rPr>
        <w:t>) into a cohesive report describing the technic</w:t>
      </w:r>
      <w:r w:rsidR="00FD1E8C">
        <w:rPr>
          <w:rFonts w:ascii="Times New Roman" w:hAnsi="Times New Roman"/>
          <w:sz w:val="24"/>
          <w:szCs w:val="24"/>
        </w:rPr>
        <w:t>al work done on the agenda item, and elevate the report to preliminary draft status (meaning approval is anticipated within an additional one or two meetings).</w:t>
      </w:r>
    </w:p>
    <w:p w:rsidR="00576396" w:rsidRDefault="006F685C" w:rsidP="00576396">
      <w:pPr>
        <w:spacing w:line="240" w:lineRule="auto"/>
        <w:ind w:firstLine="720"/>
        <w:rPr>
          <w:rFonts w:ascii="Times New Roman" w:hAnsi="Times New Roman"/>
          <w:sz w:val="24"/>
          <w:szCs w:val="24"/>
        </w:rPr>
      </w:pPr>
      <w:r>
        <w:rPr>
          <w:rFonts w:ascii="Times New Roman" w:hAnsi="Times New Roman"/>
          <w:sz w:val="24"/>
          <w:szCs w:val="24"/>
        </w:rPr>
        <w:t>These tasks were accomplished quickly and efficiently.  While the Russian Federation vigoro</w:t>
      </w:r>
      <w:r w:rsidR="00356D40">
        <w:rPr>
          <w:rFonts w:ascii="Times New Roman" w:hAnsi="Times New Roman"/>
          <w:sz w:val="24"/>
          <w:szCs w:val="24"/>
        </w:rPr>
        <w:t>usly opposes an allocation, and has done so in a manner that has made past meetings difficult, agenda item 1.4 was but one of several items for which Russia’s spokesperson was responsible, most o</w:t>
      </w:r>
      <w:r w:rsidR="00957149">
        <w:rPr>
          <w:rFonts w:ascii="Times New Roman" w:hAnsi="Times New Roman"/>
          <w:sz w:val="24"/>
          <w:szCs w:val="24"/>
        </w:rPr>
        <w:t xml:space="preserve">f which are quite contentious.  </w:t>
      </w:r>
      <w:r w:rsidR="001E0B15">
        <w:rPr>
          <w:rFonts w:ascii="Times New Roman" w:hAnsi="Times New Roman"/>
          <w:sz w:val="24"/>
          <w:szCs w:val="24"/>
        </w:rPr>
        <w:t>As a result, the Russian delegate was eager to negotiate agreed text quickly, and Bryan Rawlings and I were able to do so by the end of the first week.</w:t>
      </w:r>
      <w:r w:rsidR="00576396" w:rsidRPr="00576396">
        <w:rPr>
          <w:rFonts w:ascii="Times New Roman" w:hAnsi="Times New Roman"/>
          <w:sz w:val="24"/>
          <w:szCs w:val="24"/>
        </w:rPr>
        <w:t xml:space="preserve">  </w:t>
      </w:r>
    </w:p>
    <w:p w:rsidR="001E0B15" w:rsidRDefault="00576396" w:rsidP="00576396">
      <w:pPr>
        <w:spacing w:line="240" w:lineRule="auto"/>
        <w:ind w:firstLine="720"/>
        <w:rPr>
          <w:rFonts w:ascii="Times New Roman" w:hAnsi="Times New Roman"/>
          <w:sz w:val="24"/>
          <w:szCs w:val="24"/>
        </w:rPr>
      </w:pPr>
      <w:r w:rsidRPr="00576396">
        <w:rPr>
          <w:rFonts w:ascii="Times New Roman" w:hAnsi="Times New Roman"/>
          <w:sz w:val="24"/>
          <w:szCs w:val="24"/>
        </w:rPr>
        <w:t xml:space="preserve">The CPM text </w:t>
      </w:r>
      <w:r w:rsidR="00776409">
        <w:rPr>
          <w:rFonts w:ascii="Times New Roman" w:hAnsi="Times New Roman"/>
          <w:sz w:val="24"/>
          <w:szCs w:val="24"/>
        </w:rPr>
        <w:t xml:space="preserve">presently </w:t>
      </w:r>
      <w:r w:rsidRPr="00576396">
        <w:rPr>
          <w:rFonts w:ascii="Times New Roman" w:hAnsi="Times New Roman"/>
          <w:sz w:val="24"/>
          <w:szCs w:val="24"/>
        </w:rPr>
        <w:t xml:space="preserve">contains </w:t>
      </w:r>
      <w:r w:rsidR="001E0B15">
        <w:rPr>
          <w:rFonts w:ascii="Times New Roman" w:hAnsi="Times New Roman"/>
          <w:sz w:val="24"/>
          <w:szCs w:val="24"/>
        </w:rPr>
        <w:t>a number of</w:t>
      </w:r>
      <w:r w:rsidRPr="00576396">
        <w:rPr>
          <w:rFonts w:ascii="Times New Roman" w:hAnsi="Times New Roman"/>
          <w:sz w:val="24"/>
          <w:szCs w:val="24"/>
        </w:rPr>
        <w:t xml:space="preserve"> methods</w:t>
      </w:r>
      <w:r w:rsidR="001E0B15">
        <w:rPr>
          <w:rFonts w:ascii="Times New Roman" w:hAnsi="Times New Roman"/>
          <w:sz w:val="24"/>
          <w:szCs w:val="24"/>
        </w:rPr>
        <w:t>, some generous, and some not</w:t>
      </w:r>
      <w:r w:rsidRPr="00576396">
        <w:rPr>
          <w:rFonts w:ascii="Times New Roman" w:hAnsi="Times New Roman"/>
          <w:sz w:val="24"/>
          <w:szCs w:val="24"/>
        </w:rPr>
        <w:t>:</w:t>
      </w:r>
    </w:p>
    <w:p w:rsidR="001E0B15" w:rsidRDefault="001E0B15" w:rsidP="001E0B15">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A secondary allocation to the amateur service between 5 275</w:t>
      </w:r>
      <w:r w:rsidRPr="001E0B15">
        <w:rPr>
          <w:rFonts w:ascii="Times New Roman" w:hAnsi="Times New Roman"/>
          <w:sz w:val="24"/>
          <w:szCs w:val="24"/>
        </w:rPr>
        <w:t>-</w:t>
      </w:r>
      <w:r>
        <w:rPr>
          <w:rFonts w:ascii="Times New Roman" w:hAnsi="Times New Roman"/>
          <w:sz w:val="24"/>
          <w:szCs w:val="24"/>
        </w:rPr>
        <w:t>5 450 kHz (proposed by Norway at the behest of Ole Garpestad);</w:t>
      </w:r>
    </w:p>
    <w:p w:rsidR="001E0B15" w:rsidRDefault="001E0B15" w:rsidP="001E0B15">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lastRenderedPageBreak/>
        <w:t>A secondary allocation to the amateur service between 5 350-5 450 kHz (proposed by the Netherlands at the behest of Hans Blondeel Timmerman);</w:t>
      </w:r>
    </w:p>
    <w:p w:rsidR="001E0B15" w:rsidRDefault="001E0B15" w:rsidP="001E0B15">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A</w:t>
      </w:r>
      <w:r w:rsidR="00576396" w:rsidRPr="001E0B15">
        <w:rPr>
          <w:rFonts w:ascii="Times New Roman" w:hAnsi="Times New Roman"/>
          <w:sz w:val="24"/>
          <w:szCs w:val="24"/>
        </w:rPr>
        <w:t xml:space="preserve"> generic method suggesting some sort of allocation </w:t>
      </w:r>
      <w:r>
        <w:rPr>
          <w:rFonts w:ascii="Times New Roman" w:hAnsi="Times New Roman"/>
          <w:sz w:val="24"/>
          <w:szCs w:val="24"/>
        </w:rPr>
        <w:t xml:space="preserve">to the amateur service </w:t>
      </w:r>
      <w:r w:rsidR="00576396" w:rsidRPr="001E0B15">
        <w:rPr>
          <w:rFonts w:ascii="Times New Roman" w:hAnsi="Times New Roman"/>
          <w:sz w:val="24"/>
          <w:szCs w:val="24"/>
        </w:rPr>
        <w:t xml:space="preserve">of an unspecified amount </w:t>
      </w:r>
      <w:r>
        <w:rPr>
          <w:rFonts w:ascii="Times New Roman" w:hAnsi="Times New Roman"/>
          <w:sz w:val="24"/>
          <w:szCs w:val="24"/>
        </w:rPr>
        <w:t xml:space="preserve">of </w:t>
      </w:r>
      <w:r w:rsidR="00576396" w:rsidRPr="001E0B15">
        <w:rPr>
          <w:rFonts w:ascii="Times New Roman" w:hAnsi="Times New Roman"/>
          <w:sz w:val="24"/>
          <w:szCs w:val="24"/>
        </w:rPr>
        <w:t>spectrum between 5 275-5 450 kHz</w:t>
      </w:r>
      <w:r>
        <w:rPr>
          <w:rFonts w:ascii="Times New Roman" w:hAnsi="Times New Roman"/>
          <w:sz w:val="24"/>
          <w:szCs w:val="24"/>
        </w:rPr>
        <w:t xml:space="preserve"> (proposed by Canada);</w:t>
      </w:r>
    </w:p>
    <w:p w:rsidR="001E0B15" w:rsidRDefault="001E0B15" w:rsidP="001E0B15">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Generic methods suggesting an allocation to the amateur service of an unspecified amount of spectrum that may be non-continuous, channelized</w:t>
      </w:r>
      <w:r w:rsidR="00576396" w:rsidRPr="001E0B15">
        <w:rPr>
          <w:rFonts w:ascii="Times New Roman" w:hAnsi="Times New Roman"/>
          <w:sz w:val="24"/>
          <w:szCs w:val="24"/>
        </w:rPr>
        <w:t xml:space="preserve">, </w:t>
      </w:r>
      <w:r>
        <w:rPr>
          <w:rFonts w:ascii="Times New Roman" w:hAnsi="Times New Roman"/>
          <w:sz w:val="24"/>
          <w:szCs w:val="24"/>
        </w:rPr>
        <w:t>or limited in transmitter power (proposed by China); and</w:t>
      </w:r>
    </w:p>
    <w:p w:rsidR="00576396" w:rsidRPr="001E0B15" w:rsidRDefault="001E0B15" w:rsidP="001E0B15">
      <w:pPr>
        <w:pStyle w:val="ListParagraph"/>
        <w:numPr>
          <w:ilvl w:val="0"/>
          <w:numId w:val="13"/>
        </w:numPr>
        <w:spacing w:line="240" w:lineRule="auto"/>
        <w:rPr>
          <w:rFonts w:ascii="Times New Roman" w:hAnsi="Times New Roman"/>
          <w:sz w:val="24"/>
          <w:szCs w:val="24"/>
        </w:rPr>
      </w:pPr>
      <w:r>
        <w:rPr>
          <w:rFonts w:ascii="Times New Roman" w:hAnsi="Times New Roman"/>
          <w:sz w:val="24"/>
          <w:szCs w:val="24"/>
        </w:rPr>
        <w:t>N</w:t>
      </w:r>
      <w:r w:rsidR="00576396" w:rsidRPr="001E0B15">
        <w:rPr>
          <w:rFonts w:ascii="Times New Roman" w:hAnsi="Times New Roman"/>
          <w:sz w:val="24"/>
          <w:szCs w:val="24"/>
        </w:rPr>
        <w:t>o change</w:t>
      </w:r>
      <w:r>
        <w:rPr>
          <w:rFonts w:ascii="Times New Roman" w:hAnsi="Times New Roman"/>
          <w:sz w:val="24"/>
          <w:szCs w:val="24"/>
        </w:rPr>
        <w:t xml:space="preserve"> (proposed by Russia)</w:t>
      </w:r>
      <w:r w:rsidR="00576396" w:rsidRPr="001E0B15">
        <w:rPr>
          <w:rFonts w:ascii="Times New Roman" w:hAnsi="Times New Roman"/>
          <w:sz w:val="24"/>
          <w:szCs w:val="24"/>
        </w:rPr>
        <w:t xml:space="preserve">.  </w:t>
      </w:r>
    </w:p>
    <w:p w:rsidR="00FD1E8C" w:rsidRDefault="00FD1E8C" w:rsidP="00776409">
      <w:pPr>
        <w:spacing w:line="240" w:lineRule="auto"/>
        <w:ind w:firstLine="720"/>
        <w:rPr>
          <w:rFonts w:ascii="Times New Roman" w:hAnsi="Times New Roman"/>
          <w:sz w:val="24"/>
          <w:szCs w:val="24"/>
        </w:rPr>
      </w:pPr>
      <w:r>
        <w:rPr>
          <w:rFonts w:ascii="Times New Roman" w:hAnsi="Times New Roman"/>
          <w:sz w:val="24"/>
          <w:szCs w:val="24"/>
        </w:rPr>
        <w:t xml:space="preserve">We owe gratitude to Ole and Hans for persuading their administrations to propose generous, well defined, affirmative methods.  Without success on their part, we would have been left with Canada’s vague proposal as our best outcome, and vague proposals are inherently problematic.  </w:t>
      </w:r>
    </w:p>
    <w:p w:rsidR="001E0B15" w:rsidRDefault="001E0B15" w:rsidP="00776409">
      <w:pPr>
        <w:spacing w:line="240" w:lineRule="auto"/>
        <w:ind w:firstLine="720"/>
        <w:rPr>
          <w:rFonts w:ascii="Times New Roman" w:hAnsi="Times New Roman"/>
          <w:sz w:val="24"/>
          <w:szCs w:val="24"/>
        </w:rPr>
      </w:pPr>
      <w:r>
        <w:rPr>
          <w:rFonts w:ascii="Times New Roman" w:hAnsi="Times New Roman"/>
          <w:sz w:val="24"/>
          <w:szCs w:val="24"/>
        </w:rPr>
        <w:t xml:space="preserve">The report containing compatibility studies will be an unwieldy document, as the contributed studies widely diverge (largely depending on the result desired by the author), and efforts to generate a </w:t>
      </w:r>
      <w:r w:rsidR="003270A1">
        <w:rPr>
          <w:rFonts w:ascii="Times New Roman" w:hAnsi="Times New Roman"/>
          <w:sz w:val="24"/>
          <w:szCs w:val="24"/>
        </w:rPr>
        <w:t xml:space="preserve">unified discussion have failed.  The report will be structured as a series of annexes with supporting and critical text describing each annex.  The work will be completed no later than </w:t>
      </w:r>
      <w:r w:rsidR="00FD1E8C">
        <w:rPr>
          <w:rFonts w:ascii="Times New Roman" w:hAnsi="Times New Roman"/>
          <w:sz w:val="24"/>
          <w:szCs w:val="24"/>
        </w:rPr>
        <w:t>WRC-15</w:t>
      </w:r>
      <w:r w:rsidR="003270A1">
        <w:rPr>
          <w:rFonts w:ascii="Times New Roman" w:hAnsi="Times New Roman"/>
          <w:sz w:val="24"/>
          <w:szCs w:val="24"/>
        </w:rPr>
        <w:t xml:space="preserve">, </w:t>
      </w:r>
      <w:r w:rsidR="00FD1E8C">
        <w:rPr>
          <w:rFonts w:ascii="Times New Roman" w:hAnsi="Times New Roman"/>
          <w:sz w:val="24"/>
          <w:szCs w:val="24"/>
        </w:rPr>
        <w:t>and the contributing countries expressed a desire to finish</w:t>
      </w:r>
      <w:r w:rsidR="003270A1">
        <w:rPr>
          <w:rFonts w:ascii="Times New Roman" w:hAnsi="Times New Roman"/>
          <w:sz w:val="24"/>
          <w:szCs w:val="24"/>
        </w:rPr>
        <w:t xml:space="preserve"> by November 2014.</w:t>
      </w:r>
    </w:p>
    <w:p w:rsidR="00776409" w:rsidRPr="00776409" w:rsidRDefault="00776409" w:rsidP="00776409">
      <w:pPr>
        <w:spacing w:line="240" w:lineRule="auto"/>
        <w:ind w:firstLine="720"/>
        <w:rPr>
          <w:rFonts w:ascii="Times New Roman" w:hAnsi="Times New Roman"/>
          <w:sz w:val="24"/>
          <w:szCs w:val="24"/>
        </w:rPr>
      </w:pPr>
      <w:r w:rsidRPr="00776409">
        <w:rPr>
          <w:rFonts w:ascii="Times New Roman" w:hAnsi="Times New Roman"/>
          <w:sz w:val="24"/>
          <w:szCs w:val="24"/>
        </w:rPr>
        <w:t>Working Party 5</w:t>
      </w:r>
      <w:r w:rsidR="001E0B15">
        <w:rPr>
          <w:rFonts w:ascii="Times New Roman" w:hAnsi="Times New Roman"/>
          <w:sz w:val="24"/>
          <w:szCs w:val="24"/>
        </w:rPr>
        <w:t>B</w:t>
      </w:r>
      <w:r w:rsidRPr="00776409">
        <w:rPr>
          <w:rFonts w:ascii="Times New Roman" w:hAnsi="Times New Roman"/>
          <w:sz w:val="24"/>
          <w:szCs w:val="24"/>
        </w:rPr>
        <w:t xml:space="preserve"> approved </w:t>
      </w:r>
      <w:r w:rsidR="003270A1">
        <w:rPr>
          <w:rFonts w:ascii="Times New Roman" w:hAnsi="Times New Roman"/>
          <w:sz w:val="24"/>
          <w:szCs w:val="24"/>
        </w:rPr>
        <w:t xml:space="preserve">CPM text for </w:t>
      </w:r>
      <w:r>
        <w:rPr>
          <w:rFonts w:ascii="Times New Roman" w:hAnsi="Times New Roman"/>
          <w:sz w:val="24"/>
          <w:szCs w:val="24"/>
        </w:rPr>
        <w:t>WRC-15 agenda item 1.18</w:t>
      </w:r>
      <w:r w:rsidR="003270A1">
        <w:rPr>
          <w:rFonts w:ascii="Times New Roman" w:hAnsi="Times New Roman"/>
          <w:sz w:val="24"/>
          <w:szCs w:val="24"/>
        </w:rPr>
        <w:t xml:space="preserve">, considering </w:t>
      </w:r>
      <w:r w:rsidR="003270A1" w:rsidRPr="00776409">
        <w:rPr>
          <w:rFonts w:ascii="Times New Roman" w:hAnsi="Times New Roman"/>
          <w:sz w:val="24"/>
          <w:szCs w:val="24"/>
        </w:rPr>
        <w:t>vehicular radars at 77.5-78 GHz</w:t>
      </w:r>
      <w:r w:rsidRPr="00776409">
        <w:rPr>
          <w:rFonts w:ascii="Times New Roman" w:hAnsi="Times New Roman"/>
          <w:sz w:val="24"/>
          <w:szCs w:val="24"/>
        </w:rPr>
        <w:t xml:space="preserve">.  </w:t>
      </w:r>
      <w:r>
        <w:rPr>
          <w:rFonts w:ascii="Times New Roman" w:hAnsi="Times New Roman"/>
          <w:sz w:val="24"/>
          <w:szCs w:val="24"/>
        </w:rPr>
        <w:t xml:space="preserve">The IARU position on this agenda item is that a co-primary allocation of the radiolocation service, limited to on-board, low power applications, is compatible with Amateur Radio, based on previous regional studies and experience.  However, </w:t>
      </w:r>
      <w:r w:rsidR="003270A1">
        <w:rPr>
          <w:rFonts w:ascii="Times New Roman" w:hAnsi="Times New Roman"/>
          <w:sz w:val="24"/>
          <w:szCs w:val="24"/>
        </w:rPr>
        <w:t xml:space="preserve">at least two countries (France and Sweden) would prefer to make a sweeping allocation to all kinds of radiolocation, despite the absence of studies </w:t>
      </w:r>
      <w:r w:rsidR="00EF1692">
        <w:rPr>
          <w:rFonts w:ascii="Times New Roman" w:hAnsi="Times New Roman"/>
          <w:sz w:val="24"/>
          <w:szCs w:val="24"/>
        </w:rPr>
        <w:t xml:space="preserve">supporting anything other than on-vehicle radar.  </w:t>
      </w:r>
      <w:r>
        <w:rPr>
          <w:rFonts w:ascii="Times New Roman" w:hAnsi="Times New Roman"/>
          <w:sz w:val="24"/>
          <w:szCs w:val="24"/>
        </w:rPr>
        <w:t>Working Party 5A approved characteristics for s</w:t>
      </w:r>
      <w:r w:rsidRPr="00776409">
        <w:rPr>
          <w:rFonts w:ascii="Times New Roman" w:hAnsi="Times New Roman"/>
          <w:sz w:val="24"/>
          <w:szCs w:val="24"/>
        </w:rPr>
        <w:t xml:space="preserve">everal radars not previously </w:t>
      </w:r>
      <w:r>
        <w:rPr>
          <w:rFonts w:ascii="Times New Roman" w:hAnsi="Times New Roman"/>
          <w:sz w:val="24"/>
          <w:szCs w:val="24"/>
        </w:rPr>
        <w:t>considered in the studies upon which both we and au</w:t>
      </w:r>
      <w:r w:rsidR="00EF1692">
        <w:rPr>
          <w:rFonts w:ascii="Times New Roman" w:hAnsi="Times New Roman"/>
          <w:sz w:val="24"/>
          <w:szCs w:val="24"/>
        </w:rPr>
        <w:t>tomotive interests have relied.</w:t>
      </w:r>
      <w:r w:rsidRPr="00776409">
        <w:rPr>
          <w:rFonts w:ascii="Times New Roman" w:hAnsi="Times New Roman"/>
          <w:sz w:val="24"/>
          <w:szCs w:val="24"/>
        </w:rPr>
        <w:t xml:space="preserve">  </w:t>
      </w:r>
      <w:r w:rsidR="00EF1692">
        <w:rPr>
          <w:rFonts w:ascii="Times New Roman" w:hAnsi="Times New Roman"/>
          <w:sz w:val="24"/>
          <w:szCs w:val="24"/>
        </w:rPr>
        <w:t>While France and Sweden have not</w:t>
      </w:r>
      <w:r w:rsidR="005D3934">
        <w:rPr>
          <w:rFonts w:ascii="Times New Roman" w:hAnsi="Times New Roman"/>
          <w:sz w:val="24"/>
          <w:szCs w:val="24"/>
        </w:rPr>
        <w:t xml:space="preserve"> yet persuaded other countries to their position, the issue merits further vigilance.</w:t>
      </w:r>
    </w:p>
    <w:p w:rsidR="00DD26FC" w:rsidRPr="009826AB" w:rsidRDefault="00F305EC" w:rsidP="00DD26FC">
      <w:pPr>
        <w:numPr>
          <w:ilvl w:val="0"/>
          <w:numId w:val="2"/>
        </w:numPr>
        <w:spacing w:after="0" w:line="240" w:lineRule="auto"/>
        <w:rPr>
          <w:rFonts w:ascii="Times New Roman" w:hAnsi="Times New Roman"/>
          <w:b/>
          <w:sz w:val="24"/>
          <w:szCs w:val="24"/>
        </w:rPr>
      </w:pPr>
      <w:r>
        <w:rPr>
          <w:rFonts w:ascii="Times New Roman" w:hAnsi="Times New Roman"/>
          <w:b/>
          <w:sz w:val="24"/>
          <w:szCs w:val="24"/>
        </w:rPr>
        <w:t>Joint Task Group 4-5-6-7</w:t>
      </w:r>
      <w:r w:rsidR="00D02773">
        <w:rPr>
          <w:rFonts w:ascii="Times New Roman" w:hAnsi="Times New Roman"/>
          <w:b/>
          <w:sz w:val="24"/>
          <w:szCs w:val="24"/>
        </w:rPr>
        <w:t xml:space="preserve"> </w:t>
      </w:r>
    </w:p>
    <w:p w:rsidR="00DD26FC" w:rsidRDefault="00DD26FC" w:rsidP="00DD26FC">
      <w:pPr>
        <w:spacing w:after="0" w:line="240" w:lineRule="auto"/>
        <w:rPr>
          <w:rFonts w:ascii="Times New Roman" w:hAnsi="Times New Roman"/>
          <w:sz w:val="24"/>
          <w:szCs w:val="24"/>
        </w:rPr>
      </w:pPr>
    </w:p>
    <w:p w:rsidR="005D3934" w:rsidRDefault="00894434" w:rsidP="006E5CA7">
      <w:pPr>
        <w:spacing w:after="0" w:line="240" w:lineRule="auto"/>
        <w:ind w:firstLine="720"/>
        <w:rPr>
          <w:rFonts w:ascii="Times New Roman" w:hAnsi="Times New Roman"/>
          <w:sz w:val="24"/>
          <w:szCs w:val="24"/>
        </w:rPr>
      </w:pPr>
      <w:r>
        <w:rPr>
          <w:rFonts w:ascii="Times New Roman" w:hAnsi="Times New Roman"/>
          <w:sz w:val="24"/>
          <w:szCs w:val="24"/>
        </w:rPr>
        <w:t xml:space="preserve">The Joint Task Group </w:t>
      </w:r>
      <w:r w:rsidR="00D02773">
        <w:rPr>
          <w:rFonts w:ascii="Times New Roman" w:hAnsi="Times New Roman"/>
          <w:sz w:val="24"/>
          <w:szCs w:val="24"/>
        </w:rPr>
        <w:t xml:space="preserve">(JTG) </w:t>
      </w:r>
      <w:r>
        <w:rPr>
          <w:rFonts w:ascii="Times New Roman" w:hAnsi="Times New Roman"/>
          <w:sz w:val="24"/>
          <w:szCs w:val="24"/>
        </w:rPr>
        <w:t xml:space="preserve">is designed to ensure all interested stakeholders </w:t>
      </w:r>
      <w:r w:rsidR="0066787F">
        <w:rPr>
          <w:rFonts w:ascii="Times New Roman" w:hAnsi="Times New Roman"/>
          <w:sz w:val="24"/>
          <w:szCs w:val="24"/>
        </w:rPr>
        <w:t xml:space="preserve">are present for consideration of studies relating to agenda item 1.1.  As </w:t>
      </w:r>
      <w:r w:rsidR="00D02773">
        <w:rPr>
          <w:rFonts w:ascii="Times New Roman" w:hAnsi="Times New Roman"/>
          <w:sz w:val="24"/>
          <w:szCs w:val="24"/>
        </w:rPr>
        <w:t>a result</w:t>
      </w:r>
      <w:r w:rsidR="0066787F">
        <w:rPr>
          <w:rFonts w:ascii="Times New Roman" w:hAnsi="Times New Roman"/>
          <w:sz w:val="24"/>
          <w:szCs w:val="24"/>
        </w:rPr>
        <w:t xml:space="preserve">, the meetings are exceptionally large.  </w:t>
      </w:r>
      <w:r w:rsidR="00ED4237">
        <w:rPr>
          <w:rFonts w:ascii="Times New Roman" w:hAnsi="Times New Roman"/>
          <w:sz w:val="24"/>
          <w:szCs w:val="24"/>
        </w:rPr>
        <w:t xml:space="preserve">I attended the </w:t>
      </w:r>
      <w:r w:rsidR="005D3934">
        <w:rPr>
          <w:rFonts w:ascii="Times New Roman" w:hAnsi="Times New Roman"/>
          <w:sz w:val="24"/>
          <w:szCs w:val="24"/>
        </w:rPr>
        <w:t>penultimate meeting of the JTG from February 20-28 in Geneva as a representative of IARU.  I presented a paper describing Amateur Radio allocations in the bands under consideration and presented the IARU position that radio amateurs’ meaningful access to these bands should be maintained.  The document was appropriately incorporated into the body of the JTG’s work without objection.</w:t>
      </w:r>
    </w:p>
    <w:p w:rsidR="005D3934" w:rsidRDefault="005D3934" w:rsidP="006E5CA7">
      <w:pPr>
        <w:spacing w:after="0" w:line="240" w:lineRule="auto"/>
        <w:ind w:firstLine="720"/>
        <w:rPr>
          <w:rFonts w:ascii="Times New Roman" w:hAnsi="Times New Roman"/>
          <w:sz w:val="24"/>
          <w:szCs w:val="24"/>
        </w:rPr>
      </w:pPr>
    </w:p>
    <w:p w:rsidR="0066787F" w:rsidRDefault="005D3934" w:rsidP="005D3934">
      <w:pPr>
        <w:spacing w:after="0" w:line="240" w:lineRule="auto"/>
        <w:ind w:firstLine="720"/>
        <w:rPr>
          <w:rFonts w:ascii="Times New Roman" w:hAnsi="Times New Roman"/>
          <w:sz w:val="24"/>
          <w:szCs w:val="24"/>
        </w:rPr>
      </w:pPr>
      <w:r>
        <w:rPr>
          <w:rFonts w:ascii="Times New Roman" w:hAnsi="Times New Roman"/>
          <w:sz w:val="24"/>
          <w:szCs w:val="24"/>
        </w:rPr>
        <w:t>In my January report to the board, I reported that o</w:t>
      </w:r>
      <w:r w:rsidR="00ED4237">
        <w:rPr>
          <w:rFonts w:ascii="Times New Roman" w:hAnsi="Times New Roman"/>
          <w:sz w:val="24"/>
          <w:szCs w:val="24"/>
        </w:rPr>
        <w:t>f the numerous bands under consideration</w:t>
      </w:r>
      <w:r>
        <w:rPr>
          <w:rFonts w:ascii="Times New Roman" w:hAnsi="Times New Roman"/>
          <w:sz w:val="24"/>
          <w:szCs w:val="24"/>
        </w:rPr>
        <w:t xml:space="preserve"> for broadband</w:t>
      </w:r>
      <w:r w:rsidR="00ED4237">
        <w:rPr>
          <w:rFonts w:ascii="Times New Roman" w:hAnsi="Times New Roman"/>
          <w:sz w:val="24"/>
          <w:szCs w:val="24"/>
        </w:rPr>
        <w:t>, two may</w:t>
      </w:r>
      <w:r w:rsidR="00FD1E8C">
        <w:rPr>
          <w:rFonts w:ascii="Times New Roman" w:hAnsi="Times New Roman"/>
          <w:sz w:val="24"/>
          <w:szCs w:val="24"/>
        </w:rPr>
        <w:t xml:space="preserve"> impact Amateur Radio </w:t>
      </w:r>
      <w:r w:rsidR="00ED4237">
        <w:rPr>
          <w:rFonts w:ascii="Times New Roman" w:hAnsi="Times New Roman"/>
          <w:sz w:val="24"/>
          <w:szCs w:val="24"/>
        </w:rPr>
        <w:t>as we enjoy it in the United States: the 410-430 MHz band, and the 3</w:t>
      </w:r>
      <w:r w:rsidR="006E5CA7">
        <w:rPr>
          <w:rFonts w:ascii="Times New Roman" w:hAnsi="Times New Roman"/>
          <w:sz w:val="24"/>
          <w:szCs w:val="24"/>
        </w:rPr>
        <w:t>4</w:t>
      </w:r>
      <w:r w:rsidR="00ED4237">
        <w:rPr>
          <w:rFonts w:ascii="Times New Roman" w:hAnsi="Times New Roman"/>
          <w:sz w:val="24"/>
          <w:szCs w:val="24"/>
        </w:rPr>
        <w:t>00-3500 MHz band.</w:t>
      </w:r>
      <w:r>
        <w:rPr>
          <w:rFonts w:ascii="Times New Roman" w:hAnsi="Times New Roman"/>
          <w:sz w:val="24"/>
          <w:szCs w:val="24"/>
        </w:rPr>
        <w:t xml:space="preserve">  I am pleased to report that Brazil has abandoned its efforts to reallocate 410-430 MHz after failing to gain any support whatsoever</w:t>
      </w:r>
      <w:r w:rsidR="00894C79">
        <w:rPr>
          <w:rFonts w:ascii="Times New Roman" w:hAnsi="Times New Roman"/>
          <w:sz w:val="24"/>
          <w:szCs w:val="24"/>
        </w:rPr>
        <w:t>.</w:t>
      </w:r>
    </w:p>
    <w:p w:rsidR="001D47BC" w:rsidRDefault="001D47BC" w:rsidP="00894434">
      <w:pPr>
        <w:spacing w:after="0" w:line="240" w:lineRule="auto"/>
        <w:rPr>
          <w:rFonts w:ascii="Times New Roman" w:hAnsi="Times New Roman"/>
          <w:sz w:val="24"/>
          <w:szCs w:val="24"/>
        </w:rPr>
      </w:pPr>
    </w:p>
    <w:p w:rsidR="00E97E5E" w:rsidRDefault="006E5CA7" w:rsidP="00E97E5E">
      <w:pPr>
        <w:spacing w:after="0" w:line="240" w:lineRule="auto"/>
        <w:rPr>
          <w:rFonts w:ascii="Times New Roman" w:hAnsi="Times New Roman"/>
          <w:sz w:val="24"/>
          <w:szCs w:val="24"/>
        </w:rPr>
      </w:pPr>
      <w:r>
        <w:rPr>
          <w:rFonts w:ascii="Times New Roman" w:hAnsi="Times New Roman"/>
          <w:sz w:val="24"/>
          <w:szCs w:val="24"/>
        </w:rPr>
        <w:tab/>
      </w:r>
      <w:r w:rsidR="00894C79">
        <w:rPr>
          <w:rFonts w:ascii="Times New Roman" w:hAnsi="Times New Roman"/>
          <w:sz w:val="24"/>
          <w:szCs w:val="24"/>
        </w:rPr>
        <w:t xml:space="preserve">The 3400-3500 MHz band is not allocated to the </w:t>
      </w:r>
      <w:r>
        <w:rPr>
          <w:rFonts w:ascii="Times New Roman" w:hAnsi="Times New Roman"/>
          <w:sz w:val="24"/>
          <w:szCs w:val="24"/>
        </w:rPr>
        <w:t>amateur service worldwide</w:t>
      </w:r>
      <w:r w:rsidR="00E97E5E">
        <w:rPr>
          <w:rFonts w:ascii="Times New Roman" w:hAnsi="Times New Roman"/>
          <w:sz w:val="24"/>
          <w:szCs w:val="24"/>
        </w:rPr>
        <w:t>, and, in fact, is identified for International Mobile Telecommunications (ITU-speak for smartphone-style mobile broadband) by footnote in a number of countries</w:t>
      </w:r>
      <w:r>
        <w:rPr>
          <w:rFonts w:ascii="Times New Roman" w:hAnsi="Times New Roman"/>
          <w:sz w:val="24"/>
          <w:szCs w:val="24"/>
        </w:rPr>
        <w:t xml:space="preserve">.  </w:t>
      </w:r>
      <w:r w:rsidR="00E97E5E">
        <w:rPr>
          <w:rFonts w:ascii="Times New Roman" w:hAnsi="Times New Roman"/>
          <w:sz w:val="24"/>
          <w:szCs w:val="24"/>
        </w:rPr>
        <w:t xml:space="preserve">Aside from radio amateurs, the main user of this band is the commercial satellite industry, which is leading the effort to protect this segment as part of a broader defense of the 3400-4200 MHz band.  </w:t>
      </w:r>
    </w:p>
    <w:p w:rsidR="00E97E5E" w:rsidRDefault="00E97E5E" w:rsidP="00E97E5E">
      <w:pPr>
        <w:spacing w:after="0" w:line="240" w:lineRule="auto"/>
        <w:rPr>
          <w:rFonts w:ascii="Times New Roman" w:hAnsi="Times New Roman"/>
          <w:sz w:val="24"/>
          <w:szCs w:val="24"/>
        </w:rPr>
      </w:pPr>
    </w:p>
    <w:p w:rsidR="00F86D30" w:rsidRDefault="00E97E5E" w:rsidP="00E97E5E">
      <w:pPr>
        <w:spacing w:after="0" w:line="240" w:lineRule="auto"/>
        <w:ind w:firstLine="720"/>
        <w:rPr>
          <w:rFonts w:ascii="Times New Roman" w:hAnsi="Times New Roman"/>
          <w:sz w:val="24"/>
          <w:szCs w:val="24"/>
        </w:rPr>
      </w:pPr>
      <w:r>
        <w:rPr>
          <w:rFonts w:ascii="Times New Roman" w:hAnsi="Times New Roman"/>
          <w:sz w:val="24"/>
          <w:szCs w:val="24"/>
        </w:rPr>
        <w:t>As I have stated before, d</w:t>
      </w:r>
      <w:r w:rsidR="00B13CA3">
        <w:rPr>
          <w:rFonts w:ascii="Times New Roman" w:hAnsi="Times New Roman"/>
          <w:sz w:val="24"/>
          <w:szCs w:val="24"/>
        </w:rPr>
        <w:t xml:space="preserve">efending secondary allocations is difficult </w:t>
      </w:r>
      <w:r>
        <w:rPr>
          <w:rFonts w:ascii="Times New Roman" w:hAnsi="Times New Roman"/>
          <w:sz w:val="24"/>
          <w:szCs w:val="24"/>
        </w:rPr>
        <w:t xml:space="preserve">because </w:t>
      </w:r>
      <w:r w:rsidR="00B13CA3">
        <w:rPr>
          <w:rFonts w:ascii="Times New Roman" w:hAnsi="Times New Roman"/>
          <w:sz w:val="24"/>
          <w:szCs w:val="24"/>
        </w:rPr>
        <w:t xml:space="preserve">there is an unwarranted tendency to completely discount them.  Since we have no primary allocation in the international table anywhere in the world between 440 MHz and 24 GHz (225 MHz and 24 GHz in the Americas), our secondary allocations in this range are important, and </w:t>
      </w:r>
      <w:r>
        <w:rPr>
          <w:rFonts w:ascii="Times New Roman" w:hAnsi="Times New Roman"/>
          <w:sz w:val="24"/>
          <w:szCs w:val="24"/>
        </w:rPr>
        <w:t>we will continue to vigorously defend them at this month’s final JTG meeting and beyond</w:t>
      </w:r>
      <w:r w:rsidR="00B13CA3">
        <w:rPr>
          <w:rFonts w:ascii="Times New Roman" w:hAnsi="Times New Roman"/>
          <w:sz w:val="24"/>
          <w:szCs w:val="24"/>
        </w:rPr>
        <w:t>.</w:t>
      </w:r>
    </w:p>
    <w:p w:rsidR="002835B0" w:rsidRDefault="002835B0" w:rsidP="00F34D93">
      <w:pPr>
        <w:spacing w:after="0" w:line="240" w:lineRule="auto"/>
        <w:rPr>
          <w:rFonts w:ascii="Times New Roman" w:hAnsi="Times New Roman"/>
          <w:sz w:val="24"/>
          <w:szCs w:val="24"/>
        </w:rPr>
      </w:pPr>
    </w:p>
    <w:p w:rsidR="00FD1E8C" w:rsidRPr="009826AB" w:rsidRDefault="00FD1E8C" w:rsidP="00FD1E8C">
      <w:pPr>
        <w:numPr>
          <w:ilvl w:val="0"/>
          <w:numId w:val="2"/>
        </w:numPr>
        <w:spacing w:after="0" w:line="240" w:lineRule="auto"/>
        <w:rPr>
          <w:rFonts w:ascii="Times New Roman" w:hAnsi="Times New Roman"/>
          <w:b/>
          <w:sz w:val="24"/>
          <w:szCs w:val="24"/>
        </w:rPr>
      </w:pPr>
      <w:r>
        <w:rPr>
          <w:rFonts w:ascii="Times New Roman" w:hAnsi="Times New Roman"/>
          <w:b/>
          <w:sz w:val="24"/>
          <w:szCs w:val="24"/>
        </w:rPr>
        <w:t>Study Group 1 and its Working Parties</w:t>
      </w:r>
      <w:r>
        <w:rPr>
          <w:rFonts w:ascii="Times New Roman" w:hAnsi="Times New Roman"/>
          <w:b/>
          <w:sz w:val="24"/>
          <w:szCs w:val="24"/>
        </w:rPr>
        <w:t xml:space="preserve"> </w:t>
      </w:r>
    </w:p>
    <w:p w:rsidR="00FD1E8C" w:rsidRDefault="00FD1E8C" w:rsidP="00FD1E8C">
      <w:pPr>
        <w:spacing w:after="0" w:line="240" w:lineRule="auto"/>
        <w:rPr>
          <w:rFonts w:ascii="Times New Roman" w:hAnsi="Times New Roman"/>
          <w:sz w:val="24"/>
          <w:szCs w:val="24"/>
        </w:rPr>
      </w:pPr>
    </w:p>
    <w:p w:rsidR="00530FB0" w:rsidRDefault="00FD1E8C" w:rsidP="00FD1E8C">
      <w:pPr>
        <w:spacing w:after="0" w:line="240" w:lineRule="auto"/>
        <w:ind w:firstLine="720"/>
        <w:rPr>
          <w:rFonts w:ascii="Times New Roman" w:hAnsi="Times New Roman"/>
          <w:sz w:val="24"/>
          <w:szCs w:val="24"/>
        </w:rPr>
      </w:pPr>
      <w:r>
        <w:rPr>
          <w:rFonts w:ascii="Times New Roman" w:hAnsi="Times New Roman"/>
          <w:sz w:val="24"/>
          <w:szCs w:val="24"/>
        </w:rPr>
        <w:t>S</w:t>
      </w:r>
      <w:r w:rsidR="00530FB0">
        <w:rPr>
          <w:rFonts w:ascii="Times New Roman" w:hAnsi="Times New Roman"/>
          <w:sz w:val="24"/>
          <w:szCs w:val="24"/>
        </w:rPr>
        <w:t>tudy Group 1 is responsible for a variety of regulatory issues, including spectrum monitoring and power line telecommunication impact on radio services.  Jon Siverling covers this important beat for us, and attended two meetings in the first half of the year.  Ian Greenshields, G4FSU, attends on behalf of IARU.</w:t>
      </w:r>
    </w:p>
    <w:p w:rsidR="00530FB0" w:rsidRDefault="00530FB0" w:rsidP="00FD1E8C">
      <w:pPr>
        <w:spacing w:after="0" w:line="240" w:lineRule="auto"/>
        <w:ind w:firstLine="720"/>
        <w:rPr>
          <w:rFonts w:ascii="Times New Roman" w:hAnsi="Times New Roman"/>
          <w:sz w:val="24"/>
          <w:szCs w:val="24"/>
        </w:rPr>
      </w:pPr>
    </w:p>
    <w:p w:rsidR="00FD1E8C" w:rsidRDefault="00530FB0" w:rsidP="00FD1E8C">
      <w:pPr>
        <w:spacing w:after="0" w:line="240" w:lineRule="auto"/>
        <w:ind w:firstLine="720"/>
        <w:rPr>
          <w:rFonts w:ascii="Times New Roman" w:hAnsi="Times New Roman"/>
          <w:sz w:val="24"/>
          <w:szCs w:val="24"/>
        </w:rPr>
      </w:pPr>
      <w:r>
        <w:rPr>
          <w:rFonts w:ascii="Times New Roman" w:hAnsi="Times New Roman"/>
          <w:sz w:val="24"/>
          <w:szCs w:val="24"/>
        </w:rPr>
        <w:t xml:space="preserve">Work on a variety of power line and other wireline communication issues continues to be aggressively conducted at Study Group 1, necessitating a continued vigilance and coordinated response.  Fortunately, administrations, including the United States, have accepted the undeniable fact that unfettered power line telecommunications adversely affect radio communications, and have been more aggressive against the efforts of diehard </w:t>
      </w:r>
      <w:r w:rsidR="00B10CF1">
        <w:rPr>
          <w:rFonts w:ascii="Times New Roman" w:hAnsi="Times New Roman"/>
          <w:sz w:val="24"/>
          <w:szCs w:val="24"/>
        </w:rPr>
        <w:t>power line</w:t>
      </w:r>
      <w:r>
        <w:rPr>
          <w:rFonts w:ascii="Times New Roman" w:hAnsi="Times New Roman"/>
          <w:sz w:val="24"/>
          <w:szCs w:val="24"/>
        </w:rPr>
        <w:t xml:space="preserve"> cheerleaders (mostly European—the American BPL cheerleading died even before BPL did).</w:t>
      </w:r>
    </w:p>
    <w:p w:rsidR="00FD1E8C" w:rsidRDefault="00FD1E8C" w:rsidP="00FD1E8C">
      <w:pPr>
        <w:spacing w:after="0" w:line="240" w:lineRule="auto"/>
        <w:ind w:firstLine="720"/>
        <w:rPr>
          <w:rFonts w:ascii="Times New Roman" w:hAnsi="Times New Roman"/>
          <w:sz w:val="24"/>
          <w:szCs w:val="24"/>
        </w:rPr>
      </w:pPr>
    </w:p>
    <w:p w:rsidR="00B277F2" w:rsidRPr="00123663" w:rsidRDefault="003F22F2"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I</w:t>
      </w:r>
      <w:r w:rsidR="00B277F2" w:rsidRPr="00123663">
        <w:rPr>
          <w:rFonts w:ascii="Times New Roman" w:hAnsi="Times New Roman"/>
          <w:b/>
          <w:sz w:val="24"/>
          <w:szCs w:val="24"/>
        </w:rPr>
        <w:t>nter-American Telecommunications Commission (CITEL)</w:t>
      </w:r>
    </w:p>
    <w:p w:rsidR="00B277F2" w:rsidRDefault="00B277F2" w:rsidP="007F35F3">
      <w:pPr>
        <w:spacing w:after="0" w:line="240" w:lineRule="auto"/>
        <w:ind w:firstLine="720"/>
        <w:rPr>
          <w:rFonts w:ascii="Times New Roman" w:hAnsi="Times New Roman"/>
          <w:sz w:val="24"/>
          <w:szCs w:val="24"/>
        </w:rPr>
      </w:pPr>
    </w:p>
    <w:p w:rsidR="000A6E41" w:rsidRPr="000A6E41" w:rsidRDefault="000A6E41" w:rsidP="000A6E41">
      <w:pPr>
        <w:spacing w:after="0" w:line="240" w:lineRule="auto"/>
        <w:ind w:firstLine="720"/>
        <w:rPr>
          <w:rFonts w:ascii="Times New Roman" w:hAnsi="Times New Roman"/>
          <w:sz w:val="24"/>
          <w:szCs w:val="24"/>
        </w:rPr>
      </w:pPr>
      <w:r w:rsidRPr="000A6E41">
        <w:rPr>
          <w:rFonts w:ascii="Times New Roman" w:hAnsi="Times New Roman"/>
          <w:sz w:val="24"/>
          <w:szCs w:val="24"/>
        </w:rPr>
        <w:t>CITEL is the regional telecom</w:t>
      </w:r>
      <w:r>
        <w:rPr>
          <w:rFonts w:ascii="Times New Roman" w:hAnsi="Times New Roman"/>
          <w:sz w:val="24"/>
          <w:szCs w:val="24"/>
        </w:rPr>
        <w:t>munications</w:t>
      </w:r>
      <w:r w:rsidRPr="000A6E41">
        <w:rPr>
          <w:rFonts w:ascii="Times New Roman" w:hAnsi="Times New Roman"/>
          <w:sz w:val="24"/>
          <w:szCs w:val="24"/>
        </w:rPr>
        <w:t xml:space="preserve"> organization for the Americas, part of the Organization of American States (OAS), with </w:t>
      </w:r>
      <w:r>
        <w:rPr>
          <w:rFonts w:ascii="Times New Roman" w:hAnsi="Times New Roman"/>
          <w:sz w:val="24"/>
          <w:szCs w:val="24"/>
        </w:rPr>
        <w:t xml:space="preserve">a secretariat in Washington.  </w:t>
      </w:r>
      <w:r w:rsidRPr="000A6E41">
        <w:rPr>
          <w:rFonts w:ascii="Times New Roman" w:hAnsi="Times New Roman"/>
          <w:sz w:val="24"/>
          <w:szCs w:val="24"/>
        </w:rPr>
        <w:t xml:space="preserve">Jon Siverling participates in CITEL </w:t>
      </w:r>
      <w:r>
        <w:rPr>
          <w:rFonts w:ascii="Times New Roman" w:hAnsi="Times New Roman"/>
          <w:sz w:val="24"/>
          <w:szCs w:val="24"/>
        </w:rPr>
        <w:t xml:space="preserve">activities </w:t>
      </w:r>
      <w:r w:rsidRPr="000A6E41">
        <w:rPr>
          <w:rFonts w:ascii="Times New Roman" w:hAnsi="Times New Roman"/>
          <w:sz w:val="24"/>
          <w:szCs w:val="24"/>
        </w:rPr>
        <w:t>as a member of the US Delegation.</w:t>
      </w:r>
      <w:r>
        <w:rPr>
          <w:rFonts w:ascii="Times New Roman" w:hAnsi="Times New Roman"/>
          <w:sz w:val="24"/>
          <w:szCs w:val="24"/>
        </w:rPr>
        <w:t xml:space="preserve">  </w:t>
      </w:r>
      <w:r w:rsidRPr="000A6E41">
        <w:rPr>
          <w:rFonts w:ascii="Times New Roman" w:hAnsi="Times New Roman"/>
          <w:sz w:val="24"/>
          <w:szCs w:val="24"/>
        </w:rPr>
        <w:t>IARU Region 2 is a recognized obs</w:t>
      </w:r>
      <w:r w:rsidR="009967A8">
        <w:rPr>
          <w:rFonts w:ascii="Times New Roman" w:hAnsi="Times New Roman"/>
          <w:sz w:val="24"/>
          <w:szCs w:val="24"/>
        </w:rPr>
        <w:t>erver, usually represented by a member of the Executive Committee</w:t>
      </w:r>
      <w:r w:rsidRPr="000A6E41">
        <w:rPr>
          <w:rFonts w:ascii="Times New Roman" w:hAnsi="Times New Roman"/>
          <w:sz w:val="24"/>
          <w:szCs w:val="24"/>
        </w:rPr>
        <w:t>.</w:t>
      </w:r>
    </w:p>
    <w:p w:rsidR="000A6E41" w:rsidRPr="000A6E41" w:rsidRDefault="000A6E41" w:rsidP="000A6E41">
      <w:pPr>
        <w:spacing w:after="0" w:line="240" w:lineRule="auto"/>
        <w:ind w:firstLine="720"/>
        <w:rPr>
          <w:rFonts w:ascii="Times New Roman" w:hAnsi="Times New Roman"/>
          <w:sz w:val="24"/>
          <w:szCs w:val="24"/>
        </w:rPr>
      </w:pPr>
    </w:p>
    <w:p w:rsidR="000A6E41" w:rsidRDefault="000A6E41" w:rsidP="000A6E41">
      <w:pPr>
        <w:spacing w:after="0" w:line="240" w:lineRule="auto"/>
        <w:ind w:firstLine="720"/>
        <w:rPr>
          <w:rFonts w:ascii="Times New Roman" w:hAnsi="Times New Roman"/>
          <w:sz w:val="24"/>
          <w:szCs w:val="24"/>
        </w:rPr>
      </w:pPr>
      <w:r>
        <w:rPr>
          <w:rFonts w:ascii="Times New Roman" w:hAnsi="Times New Roman"/>
          <w:sz w:val="24"/>
          <w:szCs w:val="24"/>
        </w:rPr>
        <w:t xml:space="preserve">The technical work of CITEL is divided into two </w:t>
      </w:r>
      <w:r w:rsidRPr="000A6E41">
        <w:rPr>
          <w:rFonts w:ascii="Times New Roman" w:hAnsi="Times New Roman"/>
          <w:sz w:val="24"/>
          <w:szCs w:val="24"/>
        </w:rPr>
        <w:t>Permanent Consultative Committee</w:t>
      </w:r>
      <w:r>
        <w:rPr>
          <w:rFonts w:ascii="Times New Roman" w:hAnsi="Times New Roman"/>
          <w:sz w:val="24"/>
          <w:szCs w:val="24"/>
        </w:rPr>
        <w:t>s (PCCs).  PCC.I (</w:t>
      </w:r>
      <w:r w:rsidRPr="000A6E41">
        <w:rPr>
          <w:rFonts w:ascii="Times New Roman" w:hAnsi="Times New Roman"/>
          <w:sz w:val="24"/>
          <w:szCs w:val="24"/>
        </w:rPr>
        <w:t>Telecommunications/Information and C</w:t>
      </w:r>
      <w:r>
        <w:rPr>
          <w:rFonts w:ascii="Times New Roman" w:hAnsi="Times New Roman"/>
          <w:sz w:val="24"/>
          <w:szCs w:val="24"/>
        </w:rPr>
        <w:t>ommunication Technologies</w:t>
      </w:r>
      <w:r w:rsidRPr="000A6E41">
        <w:rPr>
          <w:rFonts w:ascii="Times New Roman" w:hAnsi="Times New Roman"/>
          <w:sz w:val="24"/>
          <w:szCs w:val="24"/>
        </w:rPr>
        <w:t xml:space="preserve">) </w:t>
      </w:r>
      <w:r w:rsidR="00523B9C">
        <w:rPr>
          <w:rFonts w:ascii="Times New Roman" w:hAnsi="Times New Roman"/>
          <w:sz w:val="24"/>
          <w:szCs w:val="24"/>
        </w:rPr>
        <w:t>met</w:t>
      </w:r>
      <w:r w:rsidRPr="000A6E41">
        <w:rPr>
          <w:rFonts w:ascii="Times New Roman" w:hAnsi="Times New Roman"/>
          <w:sz w:val="24"/>
          <w:szCs w:val="24"/>
        </w:rPr>
        <w:t xml:space="preserve"> in </w:t>
      </w:r>
      <w:r w:rsidR="00705897">
        <w:rPr>
          <w:rFonts w:ascii="Times New Roman" w:hAnsi="Times New Roman"/>
          <w:sz w:val="24"/>
          <w:szCs w:val="24"/>
        </w:rPr>
        <w:t>Lima, Peru, from April 29-May 2</w:t>
      </w:r>
      <w:r w:rsidRPr="000A6E41">
        <w:rPr>
          <w:rFonts w:ascii="Times New Roman" w:hAnsi="Times New Roman"/>
          <w:sz w:val="24"/>
          <w:szCs w:val="24"/>
        </w:rPr>
        <w:t xml:space="preserve">.  </w:t>
      </w:r>
      <w:r w:rsidR="00523B9C">
        <w:rPr>
          <w:rFonts w:ascii="Times New Roman" w:hAnsi="Times New Roman"/>
          <w:sz w:val="24"/>
          <w:szCs w:val="24"/>
        </w:rPr>
        <w:t xml:space="preserve">Emergency communications is among the topics considered by PCC.I, and </w:t>
      </w:r>
      <w:r>
        <w:rPr>
          <w:rFonts w:ascii="Times New Roman" w:hAnsi="Times New Roman"/>
          <w:sz w:val="24"/>
          <w:szCs w:val="24"/>
        </w:rPr>
        <w:t xml:space="preserve">Jon Siverling chairs the </w:t>
      </w:r>
      <w:r w:rsidRPr="000A6E41">
        <w:rPr>
          <w:rFonts w:ascii="Times New Roman" w:hAnsi="Times New Roman"/>
          <w:sz w:val="24"/>
          <w:szCs w:val="24"/>
        </w:rPr>
        <w:t>Rapporteur Group on the Use of Telecommunications in the Prevention and Mitigatio</w:t>
      </w:r>
      <w:r w:rsidR="00523B9C">
        <w:rPr>
          <w:rFonts w:ascii="Times New Roman" w:hAnsi="Times New Roman"/>
          <w:sz w:val="24"/>
          <w:szCs w:val="24"/>
        </w:rPr>
        <w:t>n of Catastrophes and Disasters</w:t>
      </w:r>
      <w:r w:rsidRPr="000A6E41">
        <w:rPr>
          <w:rFonts w:ascii="Times New Roman" w:hAnsi="Times New Roman"/>
          <w:sz w:val="24"/>
          <w:szCs w:val="24"/>
        </w:rPr>
        <w:t xml:space="preserve">.  </w:t>
      </w:r>
      <w:r w:rsidR="007A78C7">
        <w:rPr>
          <w:rFonts w:ascii="Times New Roman" w:hAnsi="Times New Roman"/>
          <w:sz w:val="24"/>
          <w:szCs w:val="24"/>
        </w:rPr>
        <w:t>Jon’s leadership and contributions are universally well received</w:t>
      </w:r>
      <w:r w:rsidRPr="000A6E41">
        <w:rPr>
          <w:rFonts w:ascii="Times New Roman" w:hAnsi="Times New Roman"/>
          <w:sz w:val="24"/>
          <w:szCs w:val="24"/>
        </w:rPr>
        <w:t xml:space="preserve">. </w:t>
      </w:r>
    </w:p>
    <w:p w:rsidR="000A6E41" w:rsidRDefault="000A6E41" w:rsidP="000A6E41">
      <w:pPr>
        <w:spacing w:after="0" w:line="240" w:lineRule="auto"/>
        <w:ind w:firstLine="720"/>
        <w:rPr>
          <w:rFonts w:ascii="Times New Roman" w:hAnsi="Times New Roman"/>
          <w:sz w:val="24"/>
          <w:szCs w:val="24"/>
        </w:rPr>
      </w:pPr>
    </w:p>
    <w:p w:rsidR="00AC46D4" w:rsidRDefault="003C27D9" w:rsidP="007F35F3">
      <w:pPr>
        <w:spacing w:after="0" w:line="240" w:lineRule="auto"/>
        <w:ind w:firstLine="720"/>
        <w:rPr>
          <w:rFonts w:ascii="Times New Roman" w:hAnsi="Times New Roman"/>
          <w:sz w:val="24"/>
          <w:szCs w:val="24"/>
        </w:rPr>
      </w:pPr>
      <w:r>
        <w:rPr>
          <w:rFonts w:ascii="Times New Roman" w:hAnsi="Times New Roman"/>
          <w:sz w:val="24"/>
          <w:szCs w:val="24"/>
        </w:rPr>
        <w:t xml:space="preserve">PCC.II </w:t>
      </w:r>
      <w:r w:rsidR="0068299D">
        <w:rPr>
          <w:rFonts w:ascii="Times New Roman" w:hAnsi="Times New Roman"/>
          <w:sz w:val="24"/>
          <w:szCs w:val="24"/>
        </w:rPr>
        <w:t xml:space="preserve">(Radiocommunications including Broadcasting) </w:t>
      </w:r>
      <w:r>
        <w:rPr>
          <w:rFonts w:ascii="Times New Roman" w:hAnsi="Times New Roman"/>
          <w:sz w:val="24"/>
          <w:szCs w:val="24"/>
        </w:rPr>
        <w:t xml:space="preserve">handles </w:t>
      </w:r>
      <w:r w:rsidR="0068299D">
        <w:rPr>
          <w:rFonts w:ascii="Times New Roman" w:hAnsi="Times New Roman"/>
          <w:sz w:val="24"/>
          <w:szCs w:val="24"/>
        </w:rPr>
        <w:t xml:space="preserve">matters affecting spectrum </w:t>
      </w:r>
      <w:r w:rsidR="00C2695A">
        <w:rPr>
          <w:rFonts w:ascii="Times New Roman" w:hAnsi="Times New Roman"/>
          <w:sz w:val="24"/>
          <w:szCs w:val="24"/>
        </w:rPr>
        <w:t xml:space="preserve">allocation, including </w:t>
      </w:r>
      <w:r w:rsidR="00F71017">
        <w:rPr>
          <w:rFonts w:ascii="Times New Roman" w:hAnsi="Times New Roman"/>
          <w:sz w:val="24"/>
          <w:szCs w:val="24"/>
        </w:rPr>
        <w:t>regional preparations for WRC-15</w:t>
      </w:r>
      <w:r>
        <w:rPr>
          <w:rFonts w:ascii="Times New Roman" w:hAnsi="Times New Roman"/>
          <w:sz w:val="24"/>
          <w:szCs w:val="24"/>
        </w:rPr>
        <w:t xml:space="preserve">.  </w:t>
      </w:r>
      <w:r w:rsidR="00C2695A">
        <w:rPr>
          <w:rFonts w:ascii="Times New Roman" w:hAnsi="Times New Roman"/>
          <w:sz w:val="24"/>
          <w:szCs w:val="24"/>
        </w:rPr>
        <w:t xml:space="preserve">PCC.II met in </w:t>
      </w:r>
      <w:r w:rsidR="00705897">
        <w:rPr>
          <w:rFonts w:ascii="Times New Roman" w:hAnsi="Times New Roman"/>
          <w:sz w:val="24"/>
          <w:szCs w:val="24"/>
        </w:rPr>
        <w:t>Cartagena, Colombia, March 17-21</w:t>
      </w:r>
      <w:r w:rsidR="00AC46D4">
        <w:rPr>
          <w:rFonts w:ascii="Times New Roman" w:hAnsi="Times New Roman"/>
          <w:sz w:val="24"/>
          <w:szCs w:val="24"/>
        </w:rPr>
        <w:t xml:space="preserve">.  Jon </w:t>
      </w:r>
      <w:r w:rsidR="0068299D">
        <w:rPr>
          <w:rFonts w:ascii="Times New Roman" w:hAnsi="Times New Roman"/>
          <w:sz w:val="24"/>
          <w:szCs w:val="24"/>
        </w:rPr>
        <w:t xml:space="preserve">Siverling </w:t>
      </w:r>
      <w:r w:rsidR="00F075E4">
        <w:rPr>
          <w:rFonts w:ascii="Times New Roman" w:hAnsi="Times New Roman"/>
          <w:sz w:val="24"/>
          <w:szCs w:val="24"/>
        </w:rPr>
        <w:t xml:space="preserve">was in attendance </w:t>
      </w:r>
      <w:r w:rsidR="00F71017">
        <w:rPr>
          <w:rFonts w:ascii="Times New Roman" w:hAnsi="Times New Roman"/>
          <w:sz w:val="24"/>
          <w:szCs w:val="24"/>
        </w:rPr>
        <w:t>as a United States delegate</w:t>
      </w:r>
      <w:r w:rsidR="00AC46D4">
        <w:rPr>
          <w:rFonts w:ascii="Times New Roman" w:hAnsi="Times New Roman"/>
          <w:sz w:val="24"/>
          <w:szCs w:val="24"/>
        </w:rPr>
        <w:t>.</w:t>
      </w:r>
      <w:r w:rsidR="0068299D">
        <w:rPr>
          <w:rFonts w:ascii="Times New Roman" w:hAnsi="Times New Roman"/>
          <w:sz w:val="24"/>
          <w:szCs w:val="24"/>
        </w:rPr>
        <w:t xml:space="preserve">  </w:t>
      </w:r>
      <w:r w:rsidR="00705897">
        <w:rPr>
          <w:rFonts w:ascii="Times New Roman" w:hAnsi="Times New Roman"/>
          <w:sz w:val="24"/>
          <w:szCs w:val="24"/>
        </w:rPr>
        <w:t xml:space="preserve">At this meeting, Canada contributed a proposal for WRC-15 agenda item 1.4 that was supportive, albeit nonspecific.  </w:t>
      </w:r>
      <w:r w:rsidR="00C6619C">
        <w:rPr>
          <w:rFonts w:ascii="Times New Roman" w:hAnsi="Times New Roman"/>
          <w:sz w:val="24"/>
          <w:szCs w:val="24"/>
        </w:rPr>
        <w:t xml:space="preserve">The United States </w:t>
      </w:r>
      <w:r w:rsidR="007A78C7">
        <w:rPr>
          <w:rFonts w:ascii="Times New Roman" w:hAnsi="Times New Roman"/>
          <w:sz w:val="24"/>
          <w:szCs w:val="24"/>
        </w:rPr>
        <w:t>still has</w:t>
      </w:r>
      <w:r w:rsidR="00C6619C">
        <w:rPr>
          <w:rFonts w:ascii="Times New Roman" w:hAnsi="Times New Roman"/>
          <w:sz w:val="24"/>
          <w:szCs w:val="24"/>
        </w:rPr>
        <w:t xml:space="preserve"> no view on agenda item 1.4, as federal government </w:t>
      </w:r>
      <w:r w:rsidR="00C6619C">
        <w:rPr>
          <w:rFonts w:ascii="Times New Roman" w:hAnsi="Times New Roman"/>
          <w:sz w:val="24"/>
          <w:szCs w:val="24"/>
        </w:rPr>
        <w:lastRenderedPageBreak/>
        <w:t>interests have not been willing to support any affirmative outcome beyond the five existing channels in the United States, and we cannot support an affirmative outcome that doesn’t provide a traditional band</w:t>
      </w:r>
      <w:r w:rsidR="00F71017">
        <w:rPr>
          <w:rFonts w:ascii="Times New Roman" w:hAnsi="Times New Roman"/>
          <w:sz w:val="24"/>
          <w:szCs w:val="24"/>
        </w:rPr>
        <w:t xml:space="preserve">.  </w:t>
      </w:r>
      <w:r w:rsidR="00705897">
        <w:rPr>
          <w:rFonts w:ascii="Times New Roman" w:hAnsi="Times New Roman"/>
          <w:sz w:val="24"/>
          <w:szCs w:val="24"/>
        </w:rPr>
        <w:t>For this reason, we are attempting through IARU Region 2, represented by IARU Region 2 Secretary Jose Arturo Molina, YS1MS, to get other countries to support a more specific, more favorable proposal, in order to pressure, and if necessary, bypass the United States</w:t>
      </w:r>
      <w:r w:rsidR="009967A8">
        <w:rPr>
          <w:rFonts w:ascii="Times New Roman" w:hAnsi="Times New Roman"/>
          <w:sz w:val="24"/>
          <w:szCs w:val="24"/>
        </w:rPr>
        <w:t xml:space="preserve"> on this issue</w:t>
      </w:r>
      <w:r w:rsidR="00705897">
        <w:rPr>
          <w:rFonts w:ascii="Times New Roman" w:hAnsi="Times New Roman"/>
          <w:sz w:val="24"/>
          <w:szCs w:val="24"/>
        </w:rPr>
        <w:t>.</w:t>
      </w:r>
    </w:p>
    <w:p w:rsidR="003C2ADE" w:rsidRDefault="003C2ADE" w:rsidP="007F35F3">
      <w:pPr>
        <w:spacing w:after="0" w:line="240" w:lineRule="auto"/>
        <w:ind w:firstLine="720"/>
        <w:rPr>
          <w:rFonts w:ascii="Times New Roman" w:hAnsi="Times New Roman"/>
          <w:sz w:val="24"/>
          <w:szCs w:val="24"/>
        </w:rPr>
      </w:pPr>
    </w:p>
    <w:p w:rsidR="00536AE9" w:rsidRPr="00123663" w:rsidRDefault="003C2ADE" w:rsidP="00536AE9">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World Telecommunication Development Conference</w:t>
      </w:r>
    </w:p>
    <w:p w:rsidR="00536AE9" w:rsidRDefault="00536AE9" w:rsidP="00536AE9">
      <w:pPr>
        <w:spacing w:after="0" w:line="240" w:lineRule="auto"/>
        <w:ind w:firstLine="720"/>
        <w:rPr>
          <w:rFonts w:ascii="Times New Roman" w:hAnsi="Times New Roman"/>
          <w:sz w:val="24"/>
          <w:szCs w:val="24"/>
        </w:rPr>
      </w:pPr>
    </w:p>
    <w:p w:rsidR="00536AE9" w:rsidRDefault="00D12ADE" w:rsidP="00536AE9">
      <w:pPr>
        <w:spacing w:after="0" w:line="240" w:lineRule="auto"/>
        <w:ind w:firstLine="720"/>
        <w:rPr>
          <w:rFonts w:ascii="Times New Roman" w:hAnsi="Times New Roman"/>
          <w:sz w:val="24"/>
          <w:szCs w:val="24"/>
        </w:rPr>
      </w:pPr>
      <w:r>
        <w:rPr>
          <w:rFonts w:ascii="Times New Roman" w:hAnsi="Times New Roman"/>
          <w:sz w:val="24"/>
          <w:szCs w:val="24"/>
        </w:rPr>
        <w:t xml:space="preserve">Jon Siverling attended as a United States delegate to the World Telecommunication Development Conference in Dubai from March 30 to April 10, 2014.  </w:t>
      </w:r>
      <w:r w:rsidR="005C7CBD">
        <w:rPr>
          <w:rFonts w:ascii="Times New Roman" w:hAnsi="Times New Roman"/>
          <w:sz w:val="24"/>
          <w:szCs w:val="24"/>
        </w:rPr>
        <w:t xml:space="preserve">IARU Secretary </w:t>
      </w:r>
      <w:r>
        <w:rPr>
          <w:rFonts w:ascii="Times New Roman" w:hAnsi="Times New Roman"/>
          <w:sz w:val="24"/>
          <w:szCs w:val="24"/>
        </w:rPr>
        <w:t>Rod Stafford</w:t>
      </w:r>
      <w:r w:rsidR="005C7CBD">
        <w:rPr>
          <w:rFonts w:ascii="Times New Roman" w:hAnsi="Times New Roman"/>
          <w:sz w:val="24"/>
          <w:szCs w:val="24"/>
        </w:rPr>
        <w:t>, W6ROD,</w:t>
      </w:r>
      <w:r>
        <w:rPr>
          <w:rFonts w:ascii="Times New Roman" w:hAnsi="Times New Roman"/>
          <w:sz w:val="24"/>
          <w:szCs w:val="24"/>
        </w:rPr>
        <w:t xml:space="preserve"> attended as an IARU observer</w:t>
      </w:r>
      <w:r w:rsidR="00536AE9">
        <w:rPr>
          <w:rFonts w:ascii="Times New Roman" w:hAnsi="Times New Roman"/>
          <w:sz w:val="24"/>
          <w:szCs w:val="24"/>
        </w:rPr>
        <w:t>.</w:t>
      </w:r>
      <w:r w:rsidR="005C7CBD">
        <w:rPr>
          <w:rFonts w:ascii="Times New Roman" w:hAnsi="Times New Roman"/>
          <w:sz w:val="24"/>
          <w:szCs w:val="24"/>
        </w:rPr>
        <w:t xml:space="preserve">  The Conference is the ultimate authority in the ITU’s Development Sector and sets the agenda for the next few years, just as each WRC sets the agenda for the next.  ITU-D conducts a great deal of work on emergency and disaster relief communications, and Amateur Radio is valued by those who do that work.  Amateur Radio remains among the topics to be studied over the next study period leading to the next WTDC.  This outcome was not a foregone conclusion (no outcome of an ITU conference ever is), and Rod and Jon’s work reminding WTDC delegates of Amateur Radio’s past contributions and evolving capabilities was key in securing that outcome.</w:t>
      </w:r>
    </w:p>
    <w:p w:rsidR="00AC46D4" w:rsidRDefault="00AC46D4" w:rsidP="007F35F3">
      <w:pPr>
        <w:spacing w:after="0" w:line="240" w:lineRule="auto"/>
        <w:ind w:firstLine="720"/>
        <w:rPr>
          <w:rFonts w:ascii="Times New Roman" w:hAnsi="Times New Roman"/>
          <w:sz w:val="24"/>
          <w:szCs w:val="24"/>
        </w:rPr>
      </w:pPr>
    </w:p>
    <w:p w:rsidR="00C55A51" w:rsidRPr="00123663" w:rsidRDefault="00C55A51" w:rsidP="00C55A51">
      <w:pPr>
        <w:numPr>
          <w:ilvl w:val="0"/>
          <w:numId w:val="1"/>
        </w:numPr>
        <w:spacing w:after="0" w:line="240" w:lineRule="auto"/>
        <w:ind w:hanging="1440"/>
        <w:rPr>
          <w:rFonts w:ascii="Times New Roman" w:hAnsi="Times New Roman"/>
          <w:b/>
          <w:sz w:val="24"/>
          <w:szCs w:val="24"/>
        </w:rPr>
      </w:pPr>
      <w:r w:rsidRPr="00123663">
        <w:rPr>
          <w:rFonts w:ascii="Times New Roman" w:hAnsi="Times New Roman"/>
          <w:b/>
          <w:sz w:val="24"/>
          <w:szCs w:val="24"/>
        </w:rPr>
        <w:t>United States ITU Association</w:t>
      </w:r>
    </w:p>
    <w:p w:rsidR="00C55A51" w:rsidRDefault="00C55A51" w:rsidP="00C55A51">
      <w:pPr>
        <w:spacing w:after="0" w:line="240" w:lineRule="auto"/>
        <w:ind w:firstLine="720"/>
        <w:rPr>
          <w:rFonts w:ascii="Times New Roman" w:hAnsi="Times New Roman"/>
          <w:sz w:val="24"/>
          <w:szCs w:val="24"/>
        </w:rPr>
      </w:pPr>
    </w:p>
    <w:p w:rsidR="0020467B" w:rsidRDefault="00C55A51" w:rsidP="00C55A51">
      <w:pPr>
        <w:spacing w:after="0" w:line="240" w:lineRule="auto"/>
        <w:ind w:firstLine="720"/>
        <w:rPr>
          <w:rFonts w:ascii="Times New Roman" w:hAnsi="Times New Roman"/>
          <w:sz w:val="24"/>
          <w:szCs w:val="24"/>
        </w:rPr>
      </w:pPr>
      <w:r>
        <w:rPr>
          <w:rFonts w:ascii="Times New Roman" w:hAnsi="Times New Roman"/>
          <w:sz w:val="24"/>
          <w:szCs w:val="24"/>
        </w:rPr>
        <w:t xml:space="preserve">USITUA seeks to develop positions on ITU activities reflecting the consensus of its private sector members and to advocate these positions </w:t>
      </w:r>
      <w:r w:rsidR="00A80CA0">
        <w:rPr>
          <w:rFonts w:ascii="Times New Roman" w:hAnsi="Times New Roman"/>
          <w:sz w:val="24"/>
          <w:szCs w:val="24"/>
        </w:rPr>
        <w:t xml:space="preserve">to government officials responsible for </w:t>
      </w:r>
      <w:r>
        <w:rPr>
          <w:rFonts w:ascii="Times New Roman" w:hAnsi="Times New Roman"/>
          <w:sz w:val="24"/>
          <w:szCs w:val="24"/>
        </w:rPr>
        <w:t>form</w:t>
      </w:r>
      <w:r w:rsidR="00A80CA0">
        <w:rPr>
          <w:rFonts w:ascii="Times New Roman" w:hAnsi="Times New Roman"/>
          <w:sz w:val="24"/>
          <w:szCs w:val="24"/>
        </w:rPr>
        <w:t xml:space="preserve">ing </w:t>
      </w:r>
      <w:r>
        <w:rPr>
          <w:rFonts w:ascii="Times New Roman" w:hAnsi="Times New Roman"/>
          <w:sz w:val="24"/>
          <w:szCs w:val="24"/>
        </w:rPr>
        <w:t xml:space="preserve">United States ITU policy.  </w:t>
      </w:r>
      <w:r w:rsidR="00C17A46">
        <w:rPr>
          <w:rFonts w:ascii="Times New Roman" w:hAnsi="Times New Roman"/>
          <w:sz w:val="24"/>
          <w:szCs w:val="24"/>
        </w:rPr>
        <w:t xml:space="preserve">ARRL is one </w:t>
      </w:r>
      <w:r w:rsidR="00716C4D">
        <w:rPr>
          <w:rFonts w:ascii="Times New Roman" w:hAnsi="Times New Roman"/>
          <w:sz w:val="24"/>
          <w:szCs w:val="24"/>
        </w:rPr>
        <w:t>more than forty</w:t>
      </w:r>
      <w:r w:rsidR="00C17A46">
        <w:rPr>
          <w:rFonts w:ascii="Times New Roman" w:hAnsi="Times New Roman"/>
          <w:sz w:val="24"/>
          <w:szCs w:val="24"/>
        </w:rPr>
        <w:t xml:space="preserve"> U</w:t>
      </w:r>
      <w:r w:rsidR="005C7CBD">
        <w:rPr>
          <w:rFonts w:ascii="Times New Roman" w:hAnsi="Times New Roman"/>
          <w:sz w:val="24"/>
          <w:szCs w:val="24"/>
        </w:rPr>
        <w:t xml:space="preserve">SITUA members, and </w:t>
      </w:r>
      <w:r w:rsidR="00C17A46">
        <w:rPr>
          <w:rFonts w:ascii="Times New Roman" w:hAnsi="Times New Roman"/>
          <w:sz w:val="24"/>
          <w:szCs w:val="24"/>
        </w:rPr>
        <w:t xml:space="preserve">I serve as a director </w:t>
      </w:r>
      <w:r w:rsidR="00934C87">
        <w:rPr>
          <w:rFonts w:ascii="Times New Roman" w:hAnsi="Times New Roman"/>
          <w:sz w:val="24"/>
          <w:szCs w:val="24"/>
        </w:rPr>
        <w:t>of the association</w:t>
      </w:r>
      <w:r w:rsidR="00716C4D">
        <w:rPr>
          <w:rFonts w:ascii="Times New Roman" w:hAnsi="Times New Roman"/>
          <w:sz w:val="24"/>
          <w:szCs w:val="24"/>
        </w:rPr>
        <w:t>.</w:t>
      </w:r>
      <w:r w:rsidR="005C7CBD">
        <w:rPr>
          <w:rFonts w:ascii="Times New Roman" w:hAnsi="Times New Roman"/>
          <w:sz w:val="24"/>
          <w:szCs w:val="24"/>
        </w:rPr>
        <w:t xml:space="preserve">  Two other members of USITUA (without board seats) are represented by radio amateurs: Juniper Networks (by Tom Walsh, K1TW) and Raytheon (by former ARRL Arizona Section Manager Tom Fagan, K7DF).</w:t>
      </w:r>
    </w:p>
    <w:p w:rsidR="0020467B" w:rsidRDefault="0020467B" w:rsidP="00C55A51">
      <w:pPr>
        <w:spacing w:after="0" w:line="240" w:lineRule="auto"/>
        <w:ind w:firstLine="720"/>
        <w:rPr>
          <w:rFonts w:ascii="Times New Roman" w:hAnsi="Times New Roman"/>
          <w:sz w:val="24"/>
          <w:szCs w:val="24"/>
        </w:rPr>
      </w:pPr>
    </w:p>
    <w:p w:rsidR="00AC2145" w:rsidRDefault="00934C87" w:rsidP="007F35F3">
      <w:pPr>
        <w:spacing w:after="0" w:line="240" w:lineRule="auto"/>
        <w:ind w:firstLine="720"/>
        <w:rPr>
          <w:rFonts w:ascii="Times New Roman" w:hAnsi="Times New Roman"/>
          <w:sz w:val="24"/>
          <w:szCs w:val="24"/>
        </w:rPr>
      </w:pPr>
      <w:r>
        <w:rPr>
          <w:rFonts w:ascii="Times New Roman" w:hAnsi="Times New Roman"/>
          <w:sz w:val="24"/>
          <w:szCs w:val="24"/>
        </w:rPr>
        <w:t>Much</w:t>
      </w:r>
      <w:r w:rsidR="00F71017">
        <w:rPr>
          <w:rFonts w:ascii="Times New Roman" w:hAnsi="Times New Roman"/>
          <w:sz w:val="24"/>
          <w:szCs w:val="24"/>
        </w:rPr>
        <w:t xml:space="preserve"> of USITUA’s </w:t>
      </w:r>
      <w:r w:rsidR="00716C4D">
        <w:rPr>
          <w:rFonts w:ascii="Times New Roman" w:hAnsi="Times New Roman"/>
          <w:sz w:val="24"/>
          <w:szCs w:val="24"/>
        </w:rPr>
        <w:t>efforts</w:t>
      </w:r>
      <w:r w:rsidR="00F71017">
        <w:rPr>
          <w:rFonts w:ascii="Times New Roman" w:hAnsi="Times New Roman"/>
          <w:sz w:val="24"/>
          <w:szCs w:val="24"/>
        </w:rPr>
        <w:t xml:space="preserve"> </w:t>
      </w:r>
      <w:r w:rsidR="005C7CBD">
        <w:rPr>
          <w:rFonts w:ascii="Times New Roman" w:hAnsi="Times New Roman"/>
          <w:sz w:val="24"/>
          <w:szCs w:val="24"/>
        </w:rPr>
        <w:t xml:space="preserve">over the past few years have been focused away from radio issues.  This continues to be the case as the ITU Plenipotentiary Conference approaches later this year.  </w:t>
      </w:r>
      <w:r w:rsidR="00716C4D">
        <w:rPr>
          <w:rFonts w:ascii="Times New Roman" w:hAnsi="Times New Roman"/>
          <w:sz w:val="24"/>
          <w:szCs w:val="24"/>
        </w:rPr>
        <w:t xml:space="preserve">Jon Siverling </w:t>
      </w:r>
      <w:r w:rsidR="00AC2145">
        <w:rPr>
          <w:rFonts w:ascii="Times New Roman" w:hAnsi="Times New Roman"/>
          <w:sz w:val="24"/>
          <w:szCs w:val="24"/>
        </w:rPr>
        <w:t>continues to</w:t>
      </w:r>
      <w:r w:rsidR="00716C4D">
        <w:rPr>
          <w:rFonts w:ascii="Times New Roman" w:hAnsi="Times New Roman"/>
          <w:sz w:val="24"/>
          <w:szCs w:val="24"/>
        </w:rPr>
        <w:t xml:space="preserve"> capably le</w:t>
      </w:r>
      <w:r w:rsidR="00AC2145">
        <w:rPr>
          <w:rFonts w:ascii="Times New Roman" w:hAnsi="Times New Roman"/>
          <w:sz w:val="24"/>
          <w:szCs w:val="24"/>
        </w:rPr>
        <w:t>a</w:t>
      </w:r>
      <w:r w:rsidR="00716C4D">
        <w:rPr>
          <w:rFonts w:ascii="Times New Roman" w:hAnsi="Times New Roman"/>
          <w:sz w:val="24"/>
          <w:szCs w:val="24"/>
        </w:rPr>
        <w:t xml:space="preserve">d a USITUA ad hoc group on </w:t>
      </w:r>
      <w:r w:rsidR="00AC2145">
        <w:rPr>
          <w:rFonts w:ascii="Times New Roman" w:hAnsi="Times New Roman"/>
          <w:sz w:val="24"/>
          <w:szCs w:val="24"/>
        </w:rPr>
        <w:t>CITEL</w:t>
      </w:r>
      <w:r w:rsidR="00716C4D">
        <w:rPr>
          <w:rFonts w:ascii="Times New Roman" w:hAnsi="Times New Roman"/>
          <w:sz w:val="24"/>
          <w:szCs w:val="24"/>
        </w:rPr>
        <w:t xml:space="preserve"> issues, on whic</w:t>
      </w:r>
      <w:r w:rsidR="00AC2145">
        <w:rPr>
          <w:rFonts w:ascii="Times New Roman" w:hAnsi="Times New Roman"/>
          <w:sz w:val="24"/>
          <w:szCs w:val="24"/>
        </w:rPr>
        <w:t>h his expertise is without peer.  Some USITUA members, including ARRL, have expressed concern that radio issues are getting short shrift, particularly as WRC-15 is just over a year away.  We have been promised a shift in focus after the Plenipotentiary Conference.</w:t>
      </w:r>
    </w:p>
    <w:p w:rsidR="00697367" w:rsidRDefault="00697367" w:rsidP="007A78C7">
      <w:pPr>
        <w:spacing w:after="0" w:line="240" w:lineRule="auto"/>
        <w:rPr>
          <w:rFonts w:ascii="Times New Roman" w:hAnsi="Times New Roman"/>
          <w:b/>
          <w:sz w:val="24"/>
          <w:szCs w:val="24"/>
        </w:rPr>
      </w:pPr>
    </w:p>
    <w:p w:rsidR="00FC51F0" w:rsidRPr="000E4621" w:rsidRDefault="00F670B1" w:rsidP="000E4621">
      <w:pPr>
        <w:numPr>
          <w:ilvl w:val="0"/>
          <w:numId w:val="1"/>
        </w:numPr>
        <w:spacing w:after="0" w:line="240" w:lineRule="auto"/>
        <w:ind w:hanging="1440"/>
        <w:rPr>
          <w:rFonts w:ascii="Times New Roman" w:hAnsi="Times New Roman"/>
          <w:b/>
          <w:sz w:val="24"/>
          <w:szCs w:val="24"/>
        </w:rPr>
      </w:pPr>
      <w:r w:rsidRPr="000E4621">
        <w:rPr>
          <w:rFonts w:ascii="Times New Roman" w:hAnsi="Times New Roman"/>
          <w:b/>
          <w:sz w:val="24"/>
          <w:szCs w:val="24"/>
        </w:rPr>
        <w:t>General Technology Issues</w:t>
      </w:r>
      <w:r w:rsidR="00A10397" w:rsidRPr="000E4621">
        <w:rPr>
          <w:rFonts w:ascii="Times New Roman" w:hAnsi="Times New Roman"/>
          <w:b/>
          <w:sz w:val="24"/>
          <w:szCs w:val="24"/>
        </w:rPr>
        <w:t xml:space="preserve"> </w:t>
      </w:r>
      <w:r w:rsidR="00AC2145">
        <w:rPr>
          <w:rFonts w:ascii="Times New Roman" w:hAnsi="Times New Roman"/>
          <w:b/>
          <w:sz w:val="24"/>
          <w:szCs w:val="24"/>
        </w:rPr>
        <w:t>and Domestic FCC Advocacy</w:t>
      </w:r>
    </w:p>
    <w:p w:rsidR="00FC51F0" w:rsidRDefault="00FC51F0" w:rsidP="007F35F3">
      <w:pPr>
        <w:spacing w:after="0" w:line="240" w:lineRule="auto"/>
        <w:ind w:firstLine="720"/>
        <w:rPr>
          <w:rFonts w:ascii="Times New Roman" w:hAnsi="Times New Roman"/>
          <w:sz w:val="24"/>
          <w:szCs w:val="24"/>
        </w:rPr>
      </w:pPr>
    </w:p>
    <w:p w:rsidR="00AC2145" w:rsidRDefault="007A78C7" w:rsidP="001F0B09">
      <w:pPr>
        <w:spacing w:after="0" w:line="240" w:lineRule="auto"/>
        <w:ind w:firstLine="720"/>
        <w:rPr>
          <w:rFonts w:ascii="Times New Roman" w:hAnsi="Times New Roman"/>
          <w:sz w:val="24"/>
          <w:szCs w:val="24"/>
        </w:rPr>
      </w:pPr>
      <w:r>
        <w:rPr>
          <w:rFonts w:ascii="Times New Roman" w:hAnsi="Times New Roman"/>
          <w:sz w:val="24"/>
          <w:szCs w:val="24"/>
        </w:rPr>
        <w:t>I advised General Counsel Imlay and the Executive Committee on a number of issues</w:t>
      </w:r>
      <w:r w:rsidR="00AC2145">
        <w:rPr>
          <w:rFonts w:ascii="Times New Roman" w:hAnsi="Times New Roman"/>
          <w:sz w:val="24"/>
          <w:szCs w:val="24"/>
        </w:rPr>
        <w:t>, including our opposition to Mimosa Networks’ Petition for Rulemaking to permit broadband networks in the 10-10.5 GHz band. Among other strong arguments, we noted that the ongoing consideration of earth exploration satellite systems in this band under WRC-15 agenda item 1.12</w:t>
      </w:r>
      <w:r>
        <w:rPr>
          <w:rFonts w:ascii="Times New Roman" w:hAnsi="Times New Roman"/>
          <w:sz w:val="24"/>
          <w:szCs w:val="24"/>
        </w:rPr>
        <w:t xml:space="preserve"> </w:t>
      </w:r>
      <w:r w:rsidR="00AC2145">
        <w:rPr>
          <w:rFonts w:ascii="Times New Roman" w:hAnsi="Times New Roman"/>
          <w:sz w:val="24"/>
          <w:szCs w:val="24"/>
        </w:rPr>
        <w:t xml:space="preserve">rendered action on Mimosa’s petition unwise.  (Earth exploration satellite systems present </w:t>
      </w:r>
      <w:r w:rsidR="00EC24EF">
        <w:rPr>
          <w:rFonts w:ascii="Times New Roman" w:hAnsi="Times New Roman"/>
          <w:sz w:val="24"/>
          <w:szCs w:val="24"/>
        </w:rPr>
        <w:t>no risk to our continued meaningful access to 10 GHz; the worst case interference potential is measured in seconds over a double-digit number of days.)</w:t>
      </w:r>
    </w:p>
    <w:p w:rsidR="00AC2145" w:rsidRDefault="00AC2145" w:rsidP="001F0B09">
      <w:pPr>
        <w:spacing w:after="0" w:line="240" w:lineRule="auto"/>
        <w:ind w:firstLine="720"/>
        <w:rPr>
          <w:rFonts w:ascii="Times New Roman" w:hAnsi="Times New Roman"/>
          <w:sz w:val="24"/>
          <w:szCs w:val="24"/>
        </w:rPr>
      </w:pPr>
    </w:p>
    <w:p w:rsidR="00EC24EF" w:rsidRDefault="00AC2145" w:rsidP="001F0B09">
      <w:pPr>
        <w:spacing w:after="0" w:line="240" w:lineRule="auto"/>
        <w:ind w:firstLine="720"/>
        <w:rPr>
          <w:rFonts w:ascii="Times New Roman" w:hAnsi="Times New Roman"/>
          <w:sz w:val="24"/>
          <w:szCs w:val="24"/>
        </w:rPr>
      </w:pPr>
      <w:r>
        <w:rPr>
          <w:rFonts w:ascii="Times New Roman" w:hAnsi="Times New Roman"/>
          <w:sz w:val="24"/>
          <w:szCs w:val="24"/>
        </w:rPr>
        <w:lastRenderedPageBreak/>
        <w:t>We caught Mimosa off guard with this argument, and they are playing catch up—poorly.  I serve as a member of the WRC-15 Advisory Committee, which adopted a consensus proposal on agenda item 1.12</w:t>
      </w:r>
      <w:r w:rsidR="00EC24EF">
        <w:rPr>
          <w:rFonts w:ascii="Times New Roman" w:hAnsi="Times New Roman"/>
          <w:sz w:val="24"/>
          <w:szCs w:val="24"/>
        </w:rPr>
        <w:t xml:space="preserve"> in January.  Mimosa has hired a member of the committee to seek a change to this proposal after adoption.  This member’s first effort contains at its core an untrue statement regarding current United States rules, and universally panned when first presented.  I will continue to resist Mimosa’s efforts on substantive and procedural grounds.</w:t>
      </w:r>
    </w:p>
    <w:p w:rsidR="00417D1B" w:rsidRDefault="00417D1B" w:rsidP="003C2ADE">
      <w:pPr>
        <w:spacing w:after="0" w:line="240" w:lineRule="auto"/>
        <w:rPr>
          <w:rFonts w:ascii="Times New Roman" w:hAnsi="Times New Roman"/>
          <w:sz w:val="24"/>
          <w:szCs w:val="24"/>
        </w:rPr>
      </w:pPr>
    </w:p>
    <w:p w:rsidR="006D42F7" w:rsidRPr="00123663" w:rsidRDefault="006D42F7" w:rsidP="006D42F7">
      <w:pPr>
        <w:numPr>
          <w:ilvl w:val="0"/>
          <w:numId w:val="1"/>
        </w:numPr>
        <w:spacing w:after="0" w:line="240" w:lineRule="auto"/>
        <w:ind w:hanging="1440"/>
        <w:rPr>
          <w:rFonts w:ascii="Times New Roman" w:hAnsi="Times New Roman"/>
          <w:b/>
          <w:sz w:val="24"/>
          <w:szCs w:val="24"/>
        </w:rPr>
      </w:pPr>
      <w:r>
        <w:rPr>
          <w:rFonts w:ascii="Times New Roman" w:hAnsi="Times New Roman"/>
          <w:b/>
          <w:sz w:val="24"/>
          <w:szCs w:val="24"/>
        </w:rPr>
        <w:t>Conclusion</w:t>
      </w:r>
    </w:p>
    <w:p w:rsidR="006D42F7" w:rsidRDefault="006D42F7" w:rsidP="007F35F3">
      <w:pPr>
        <w:spacing w:after="0" w:line="240" w:lineRule="auto"/>
        <w:ind w:firstLine="720"/>
        <w:rPr>
          <w:rFonts w:ascii="Times New Roman" w:hAnsi="Times New Roman"/>
          <w:sz w:val="24"/>
          <w:szCs w:val="24"/>
        </w:rPr>
      </w:pPr>
    </w:p>
    <w:p w:rsidR="00B277F2" w:rsidRDefault="009B2965" w:rsidP="007F35F3">
      <w:pPr>
        <w:spacing w:after="0" w:line="240" w:lineRule="auto"/>
        <w:ind w:firstLine="720"/>
        <w:rPr>
          <w:rFonts w:ascii="Times New Roman" w:hAnsi="Times New Roman"/>
          <w:sz w:val="24"/>
          <w:szCs w:val="24"/>
        </w:rPr>
      </w:pPr>
      <w:r>
        <w:rPr>
          <w:rFonts w:ascii="Times New Roman" w:hAnsi="Times New Roman"/>
          <w:sz w:val="24"/>
          <w:szCs w:val="24"/>
        </w:rPr>
        <w:t>A</w:t>
      </w:r>
      <w:r w:rsidR="00CF0C5B">
        <w:rPr>
          <w:rFonts w:ascii="Times New Roman" w:hAnsi="Times New Roman"/>
          <w:sz w:val="24"/>
          <w:szCs w:val="24"/>
        </w:rPr>
        <w:t xml:space="preserve">s always, </w:t>
      </w:r>
      <w:r w:rsidR="00B277F2">
        <w:rPr>
          <w:rFonts w:ascii="Times New Roman" w:hAnsi="Times New Roman"/>
          <w:sz w:val="24"/>
          <w:szCs w:val="24"/>
        </w:rPr>
        <w:t xml:space="preserve">questions and input from members of the Board </w:t>
      </w:r>
      <w:r w:rsidR="00FD65A9">
        <w:rPr>
          <w:rFonts w:ascii="Times New Roman" w:hAnsi="Times New Roman"/>
          <w:sz w:val="24"/>
          <w:szCs w:val="24"/>
        </w:rPr>
        <w:t>are welcome</w:t>
      </w:r>
      <w:r w:rsidR="00B277F2">
        <w:rPr>
          <w:rFonts w:ascii="Times New Roman" w:hAnsi="Times New Roman"/>
          <w:sz w:val="24"/>
          <w:szCs w:val="24"/>
        </w:rPr>
        <w:t>.</w:t>
      </w:r>
    </w:p>
    <w:p w:rsidR="00FE60E4" w:rsidRDefault="00FE60E4" w:rsidP="007F35F3">
      <w:pPr>
        <w:spacing w:after="0" w:line="240" w:lineRule="auto"/>
        <w:ind w:firstLine="720"/>
        <w:rPr>
          <w:rFonts w:ascii="Times New Roman" w:hAnsi="Times New Roman"/>
          <w:sz w:val="24"/>
          <w:szCs w:val="24"/>
        </w:rPr>
      </w:pPr>
    </w:p>
    <w:p w:rsidR="00FE60E4" w:rsidRDefault="00FE60E4" w:rsidP="007F35F3">
      <w:pPr>
        <w:spacing w:after="0" w:line="240" w:lineRule="auto"/>
        <w:ind w:firstLine="720"/>
        <w:rPr>
          <w:rFonts w:ascii="Times New Roman" w:hAnsi="Times New Roman"/>
          <w:sz w:val="24"/>
          <w:szCs w:val="24"/>
        </w:rPr>
      </w:pPr>
      <w:r>
        <w:rPr>
          <w:rFonts w:ascii="Times New Roman" w:hAnsi="Times New Roman"/>
          <w:sz w:val="24"/>
          <w:szCs w:val="24"/>
        </w:rPr>
        <w:t xml:space="preserve">I would be remiss if I failed to acknowledge the significant contributions of Chief Development Officer Hobart to the financial health of our League.  Her work promoting the Spectrum Defense Fund has enabled the present and former staff of the Fairfax office to maintain an extensive and vital presence on the international stage.  We are a stronger organization </w:t>
      </w:r>
      <w:r w:rsidR="00116139">
        <w:rPr>
          <w:rFonts w:ascii="Times New Roman" w:hAnsi="Times New Roman"/>
          <w:sz w:val="24"/>
          <w:szCs w:val="24"/>
        </w:rPr>
        <w:t>representing a stronger service in large part because of her efforts.  I wish Mary the best in retirement, and thank her for leaving the infrastructure for ARRL’s continuing development efforts.</w:t>
      </w:r>
    </w:p>
    <w:p w:rsidR="00B277F2" w:rsidRDefault="00B277F2" w:rsidP="007F35F3">
      <w:pPr>
        <w:spacing w:after="0" w:line="240" w:lineRule="auto"/>
        <w:ind w:firstLine="720"/>
        <w:rPr>
          <w:rFonts w:ascii="Times New Roman" w:hAnsi="Times New Roman"/>
          <w:sz w:val="24"/>
          <w:szCs w:val="24"/>
        </w:rPr>
      </w:pPr>
    </w:p>
    <w:p w:rsidR="00123663" w:rsidRDefault="00123663" w:rsidP="004C14BD">
      <w:pPr>
        <w:spacing w:after="0" w:line="240" w:lineRule="auto"/>
        <w:rPr>
          <w:rFonts w:ascii="Times New Roman" w:hAnsi="Times New Roman"/>
          <w:sz w:val="24"/>
          <w:szCs w:val="24"/>
        </w:rPr>
      </w:pPr>
      <w:r>
        <w:rPr>
          <w:rFonts w:ascii="Times New Roman" w:hAnsi="Times New Roman"/>
          <w:sz w:val="24"/>
          <w:szCs w:val="24"/>
        </w:rPr>
        <w:t>73,</w:t>
      </w:r>
    </w:p>
    <w:p w:rsidR="00123663" w:rsidRDefault="00123663" w:rsidP="004C14BD">
      <w:pPr>
        <w:spacing w:after="0" w:line="240" w:lineRule="auto"/>
        <w:rPr>
          <w:rFonts w:ascii="Times New Roman" w:hAnsi="Times New Roman"/>
          <w:sz w:val="24"/>
          <w:szCs w:val="24"/>
        </w:rPr>
      </w:pPr>
    </w:p>
    <w:p w:rsidR="00123663" w:rsidRDefault="00130AF8" w:rsidP="004C14BD">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2324100" cy="76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2189" cy="857214"/>
                    </a:xfrm>
                    <a:prstGeom prst="rect">
                      <a:avLst/>
                    </a:prstGeom>
                  </pic:spPr>
                </pic:pic>
              </a:graphicData>
            </a:graphic>
          </wp:inline>
        </w:drawing>
      </w:r>
    </w:p>
    <w:p w:rsidR="00123663" w:rsidRDefault="00123663" w:rsidP="004C14BD">
      <w:pPr>
        <w:spacing w:after="0" w:line="240" w:lineRule="auto"/>
        <w:rPr>
          <w:rFonts w:ascii="Times New Roman" w:hAnsi="Times New Roman"/>
          <w:sz w:val="24"/>
          <w:szCs w:val="24"/>
        </w:rPr>
      </w:pPr>
    </w:p>
    <w:p w:rsidR="00123663" w:rsidRDefault="00123663" w:rsidP="004C14BD">
      <w:pPr>
        <w:spacing w:after="0" w:line="240" w:lineRule="auto"/>
        <w:rPr>
          <w:rFonts w:ascii="Times New Roman" w:hAnsi="Times New Roman"/>
          <w:sz w:val="24"/>
          <w:szCs w:val="24"/>
        </w:rPr>
      </w:pPr>
      <w:r>
        <w:rPr>
          <w:rFonts w:ascii="Times New Roman" w:hAnsi="Times New Roman"/>
          <w:sz w:val="24"/>
          <w:szCs w:val="24"/>
        </w:rPr>
        <w:t>Brennan T. Price</w:t>
      </w:r>
      <w:r w:rsidR="000D4713">
        <w:rPr>
          <w:rFonts w:ascii="Times New Roman" w:hAnsi="Times New Roman"/>
          <w:sz w:val="24"/>
          <w:szCs w:val="24"/>
        </w:rPr>
        <w:t>, N4QX</w:t>
      </w:r>
    </w:p>
    <w:p w:rsidR="00123663" w:rsidRDefault="00C85995" w:rsidP="004C14BD">
      <w:pPr>
        <w:spacing w:after="0" w:line="240" w:lineRule="auto"/>
        <w:rPr>
          <w:rFonts w:ascii="Times New Roman" w:hAnsi="Times New Roman"/>
          <w:sz w:val="24"/>
          <w:szCs w:val="24"/>
        </w:rPr>
      </w:pPr>
      <w:r>
        <w:rPr>
          <w:rFonts w:ascii="Times New Roman" w:hAnsi="Times New Roman"/>
          <w:sz w:val="24"/>
          <w:szCs w:val="24"/>
        </w:rPr>
        <w:t>Chief Technology Officer</w:t>
      </w:r>
    </w:p>
    <w:p w:rsidR="00123663" w:rsidRPr="00824CA0" w:rsidRDefault="00FE60E4" w:rsidP="004C14BD">
      <w:pPr>
        <w:spacing w:after="0" w:line="240" w:lineRule="auto"/>
        <w:rPr>
          <w:rFonts w:ascii="Times New Roman" w:hAnsi="Times New Roman"/>
          <w:sz w:val="24"/>
          <w:szCs w:val="24"/>
        </w:rPr>
      </w:pPr>
      <w:r>
        <w:rPr>
          <w:rFonts w:ascii="Times New Roman" w:hAnsi="Times New Roman"/>
          <w:sz w:val="24"/>
          <w:szCs w:val="24"/>
        </w:rPr>
        <w:t xml:space="preserve">July </w:t>
      </w:r>
      <w:r w:rsidR="009967A8">
        <w:rPr>
          <w:rFonts w:ascii="Times New Roman" w:hAnsi="Times New Roman"/>
          <w:sz w:val="24"/>
          <w:szCs w:val="24"/>
        </w:rPr>
        <w:t>19</w:t>
      </w:r>
      <w:bookmarkStart w:id="0" w:name="_GoBack"/>
      <w:bookmarkEnd w:id="0"/>
      <w:r w:rsidR="00D26863">
        <w:rPr>
          <w:rFonts w:ascii="Times New Roman" w:hAnsi="Times New Roman"/>
          <w:sz w:val="24"/>
          <w:szCs w:val="24"/>
        </w:rPr>
        <w:t>, 201</w:t>
      </w:r>
      <w:r w:rsidR="00130AF8">
        <w:rPr>
          <w:rFonts w:ascii="Times New Roman" w:hAnsi="Times New Roman"/>
          <w:sz w:val="24"/>
          <w:szCs w:val="24"/>
        </w:rPr>
        <w:t>4</w:t>
      </w:r>
    </w:p>
    <w:sectPr w:rsidR="00123663" w:rsidRPr="00824CA0" w:rsidSect="00E76D8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4B" w:rsidRDefault="002C544B" w:rsidP="00E76D87">
      <w:pPr>
        <w:spacing w:after="0" w:line="240" w:lineRule="auto"/>
      </w:pPr>
      <w:r>
        <w:separator/>
      </w:r>
    </w:p>
  </w:endnote>
  <w:endnote w:type="continuationSeparator" w:id="0">
    <w:p w:rsidR="002C544B" w:rsidRDefault="002C544B" w:rsidP="00E7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4B" w:rsidRDefault="002C544B" w:rsidP="00E76D87">
      <w:pPr>
        <w:spacing w:after="0" w:line="240" w:lineRule="auto"/>
      </w:pPr>
      <w:r>
        <w:separator/>
      </w:r>
    </w:p>
  </w:footnote>
  <w:footnote w:type="continuationSeparator" w:id="0">
    <w:p w:rsidR="002C544B" w:rsidRDefault="002C544B" w:rsidP="00E7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E2" w:rsidRPr="00B6207E" w:rsidRDefault="00447DB4" w:rsidP="00B6207E">
    <w:pPr>
      <w:tabs>
        <w:tab w:val="center" w:pos="4680"/>
        <w:tab w:val="right" w:pos="9360"/>
      </w:tabs>
    </w:pPr>
    <w:r>
      <w:rPr>
        <w:rFonts w:ascii="Times New Roman" w:hAnsi="Times New Roman"/>
        <w:sz w:val="24"/>
        <w:szCs w:val="24"/>
      </w:rPr>
      <w:t>Chief Technology Officer</w:t>
    </w:r>
    <w:r w:rsidR="00B6207E" w:rsidRPr="00B6207E">
      <w:rPr>
        <w:rFonts w:ascii="Times New Roman" w:hAnsi="Times New Roman"/>
        <w:sz w:val="24"/>
        <w:szCs w:val="24"/>
      </w:rPr>
      <w:tab/>
      <w:t xml:space="preserve">Page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PAGE </w:instrText>
    </w:r>
    <w:r w:rsidR="009F455F" w:rsidRPr="00B6207E">
      <w:rPr>
        <w:rFonts w:ascii="Times New Roman" w:hAnsi="Times New Roman"/>
        <w:sz w:val="24"/>
        <w:szCs w:val="24"/>
      </w:rPr>
      <w:fldChar w:fldCharType="separate"/>
    </w:r>
    <w:r w:rsidR="00B10CF1">
      <w:rPr>
        <w:rFonts w:ascii="Times New Roman" w:hAnsi="Times New Roman"/>
        <w:noProof/>
        <w:sz w:val="24"/>
        <w:szCs w:val="24"/>
      </w:rPr>
      <w:t>5</w:t>
    </w:r>
    <w:r w:rsidR="009F455F" w:rsidRPr="00B6207E">
      <w:rPr>
        <w:rFonts w:ascii="Times New Roman" w:hAnsi="Times New Roman"/>
        <w:sz w:val="24"/>
        <w:szCs w:val="24"/>
      </w:rPr>
      <w:fldChar w:fldCharType="end"/>
    </w:r>
    <w:r w:rsidR="00B6207E" w:rsidRPr="00B6207E">
      <w:rPr>
        <w:rFonts w:ascii="Times New Roman" w:hAnsi="Times New Roman"/>
        <w:sz w:val="24"/>
        <w:szCs w:val="24"/>
      </w:rPr>
      <w:t xml:space="preserve"> of </w:t>
    </w:r>
    <w:r w:rsidR="009F455F" w:rsidRPr="00B6207E">
      <w:rPr>
        <w:rFonts w:ascii="Times New Roman" w:hAnsi="Times New Roman"/>
        <w:sz w:val="24"/>
        <w:szCs w:val="24"/>
      </w:rPr>
      <w:fldChar w:fldCharType="begin"/>
    </w:r>
    <w:r w:rsidR="00B6207E" w:rsidRPr="00B6207E">
      <w:rPr>
        <w:rFonts w:ascii="Times New Roman" w:hAnsi="Times New Roman"/>
        <w:sz w:val="24"/>
        <w:szCs w:val="24"/>
      </w:rPr>
      <w:instrText xml:space="preserve"> NUMPAGES  </w:instrText>
    </w:r>
    <w:r w:rsidR="009F455F" w:rsidRPr="00B6207E">
      <w:rPr>
        <w:rFonts w:ascii="Times New Roman" w:hAnsi="Times New Roman"/>
        <w:sz w:val="24"/>
        <w:szCs w:val="24"/>
      </w:rPr>
      <w:fldChar w:fldCharType="separate"/>
    </w:r>
    <w:r w:rsidR="00B10CF1">
      <w:rPr>
        <w:rFonts w:ascii="Times New Roman" w:hAnsi="Times New Roman"/>
        <w:noProof/>
        <w:sz w:val="24"/>
        <w:szCs w:val="24"/>
      </w:rPr>
      <w:t>7</w:t>
    </w:r>
    <w:r w:rsidR="009F455F" w:rsidRPr="00B6207E">
      <w:rPr>
        <w:rFonts w:ascii="Times New Roman" w:hAnsi="Times New Roman"/>
        <w:sz w:val="24"/>
        <w:szCs w:val="24"/>
      </w:rPr>
      <w:fldChar w:fldCharType="end"/>
    </w:r>
    <w:r w:rsidR="00B6207E" w:rsidRPr="00B6207E">
      <w:rPr>
        <w:rFonts w:ascii="Times New Roman" w:hAnsi="Times New Roman"/>
        <w:sz w:val="24"/>
        <w:szCs w:val="24"/>
      </w:rPr>
      <w:tab/>
    </w:r>
    <w:r w:rsidR="00B6207E">
      <w:rPr>
        <w:rFonts w:ascii="Times New Roman" w:hAnsi="Times New Roman"/>
        <w:sz w:val="24"/>
        <w:szCs w:val="24"/>
      </w:rPr>
      <w:t>Document #</w:t>
    </w:r>
    <w:r w:rsidR="009A2EC5">
      <w:rPr>
        <w:rFonts w:ascii="Times New Roman" w:hAnsi="Times New Roman"/>
        <w:sz w:val="24"/>
        <w:szCs w:val="24"/>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D87" w:rsidRPr="00E76D87" w:rsidRDefault="00E76D87">
    <w:pPr>
      <w:pStyle w:val="Header"/>
      <w:rPr>
        <w:rFonts w:ascii="Times New Roman" w:hAnsi="Times New Roman"/>
        <w:sz w:val="24"/>
        <w:szCs w:val="24"/>
      </w:rPr>
    </w:pPr>
    <w:r>
      <w:tab/>
    </w:r>
    <w:r>
      <w:tab/>
    </w:r>
    <w:r w:rsidRPr="00E76D87">
      <w:rPr>
        <w:rFonts w:ascii="Times New Roman" w:hAnsi="Times New Roman"/>
        <w:sz w:val="24"/>
        <w:szCs w:val="24"/>
      </w:rPr>
      <w:t>Document #</w:t>
    </w:r>
    <w:r w:rsidR="00447DB4">
      <w:rPr>
        <w:rFonts w:ascii="Times New Roman" w:hAnsi="Times New Roman"/>
        <w:sz w:val="24"/>
        <w:szCs w:val="24"/>
      </w:rPr>
      <w:t>1</w:t>
    </w:r>
    <w:r w:rsidR="009A2EC5">
      <w:rPr>
        <w:rFonts w:ascii="Times New Roman" w:hAnsi="Times New Roman"/>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7CE"/>
    <w:multiLevelType w:val="hybridMultilevel"/>
    <w:tmpl w:val="B91A8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04D79"/>
    <w:multiLevelType w:val="hybridMultilevel"/>
    <w:tmpl w:val="3A403D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C96029"/>
    <w:multiLevelType w:val="hybridMultilevel"/>
    <w:tmpl w:val="914A6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C68DF"/>
    <w:multiLevelType w:val="hybridMultilevel"/>
    <w:tmpl w:val="EED0617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003744"/>
    <w:multiLevelType w:val="hybridMultilevel"/>
    <w:tmpl w:val="EC9E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4B4B28"/>
    <w:multiLevelType w:val="hybridMultilevel"/>
    <w:tmpl w:val="0E760DEE"/>
    <w:lvl w:ilvl="0" w:tplc="1BCE28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176D5C"/>
    <w:multiLevelType w:val="hybridMultilevel"/>
    <w:tmpl w:val="39E09E3E"/>
    <w:lvl w:ilvl="0" w:tplc="368AB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C06BA"/>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403E55"/>
    <w:multiLevelType w:val="hybridMultilevel"/>
    <w:tmpl w:val="3A403D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7B33ECA"/>
    <w:multiLevelType w:val="hybridMultilevel"/>
    <w:tmpl w:val="3F063A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281AA8"/>
    <w:multiLevelType w:val="hybridMultilevel"/>
    <w:tmpl w:val="7C064F96"/>
    <w:lvl w:ilvl="0" w:tplc="07EA036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EB4A74"/>
    <w:multiLevelType w:val="hybridMultilevel"/>
    <w:tmpl w:val="A43C2DB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594BA0"/>
    <w:multiLevelType w:val="hybridMultilevel"/>
    <w:tmpl w:val="18C813DA"/>
    <w:lvl w:ilvl="0" w:tplc="6FC8C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8"/>
  </w:num>
  <w:num w:numId="5">
    <w:abstractNumId w:val="2"/>
  </w:num>
  <w:num w:numId="6">
    <w:abstractNumId w:val="0"/>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A0"/>
    <w:rsid w:val="000046CF"/>
    <w:rsid w:val="00004C68"/>
    <w:rsid w:val="00007E3F"/>
    <w:rsid w:val="00011492"/>
    <w:rsid w:val="00013D93"/>
    <w:rsid w:val="0001545F"/>
    <w:rsid w:val="000229EB"/>
    <w:rsid w:val="00034893"/>
    <w:rsid w:val="00044CE0"/>
    <w:rsid w:val="00046408"/>
    <w:rsid w:val="000578EE"/>
    <w:rsid w:val="000607F9"/>
    <w:rsid w:val="00065544"/>
    <w:rsid w:val="00066B6A"/>
    <w:rsid w:val="00086137"/>
    <w:rsid w:val="00090AE4"/>
    <w:rsid w:val="0009436E"/>
    <w:rsid w:val="00094FC2"/>
    <w:rsid w:val="000A6E41"/>
    <w:rsid w:val="000C730F"/>
    <w:rsid w:val="000D09BD"/>
    <w:rsid w:val="000D1967"/>
    <w:rsid w:val="000D4713"/>
    <w:rsid w:val="000D6472"/>
    <w:rsid w:val="000D6B26"/>
    <w:rsid w:val="000E2C7A"/>
    <w:rsid w:val="000E4621"/>
    <w:rsid w:val="000E74E7"/>
    <w:rsid w:val="000F09F8"/>
    <w:rsid w:val="000F72D5"/>
    <w:rsid w:val="001023F3"/>
    <w:rsid w:val="00102B4B"/>
    <w:rsid w:val="0010621E"/>
    <w:rsid w:val="00116139"/>
    <w:rsid w:val="00120D81"/>
    <w:rsid w:val="00123408"/>
    <w:rsid w:val="00123663"/>
    <w:rsid w:val="00130AF8"/>
    <w:rsid w:val="001337AE"/>
    <w:rsid w:val="001354B0"/>
    <w:rsid w:val="0014259A"/>
    <w:rsid w:val="00171242"/>
    <w:rsid w:val="001809C7"/>
    <w:rsid w:val="00181D26"/>
    <w:rsid w:val="00191F43"/>
    <w:rsid w:val="00193B8C"/>
    <w:rsid w:val="001946E1"/>
    <w:rsid w:val="001A2FF4"/>
    <w:rsid w:val="001A41DC"/>
    <w:rsid w:val="001B1FD3"/>
    <w:rsid w:val="001B20C4"/>
    <w:rsid w:val="001B4C9C"/>
    <w:rsid w:val="001C3282"/>
    <w:rsid w:val="001C740D"/>
    <w:rsid w:val="001D47BC"/>
    <w:rsid w:val="001E0B15"/>
    <w:rsid w:val="001E73D7"/>
    <w:rsid w:val="001F0B09"/>
    <w:rsid w:val="001F461D"/>
    <w:rsid w:val="001F61D5"/>
    <w:rsid w:val="00200628"/>
    <w:rsid w:val="00200D0D"/>
    <w:rsid w:val="0020467B"/>
    <w:rsid w:val="00216D1D"/>
    <w:rsid w:val="002220FC"/>
    <w:rsid w:val="00225E2E"/>
    <w:rsid w:val="00231DFD"/>
    <w:rsid w:val="0023334B"/>
    <w:rsid w:val="002402D8"/>
    <w:rsid w:val="00243A96"/>
    <w:rsid w:val="00243DBB"/>
    <w:rsid w:val="0024474E"/>
    <w:rsid w:val="00245DAC"/>
    <w:rsid w:val="00247F6B"/>
    <w:rsid w:val="00251CE6"/>
    <w:rsid w:val="00252A80"/>
    <w:rsid w:val="00254CC6"/>
    <w:rsid w:val="002554F1"/>
    <w:rsid w:val="00264038"/>
    <w:rsid w:val="00271DFF"/>
    <w:rsid w:val="002835B0"/>
    <w:rsid w:val="00284AD0"/>
    <w:rsid w:val="00290441"/>
    <w:rsid w:val="00291F5E"/>
    <w:rsid w:val="002B5D23"/>
    <w:rsid w:val="002C544B"/>
    <w:rsid w:val="002D6B01"/>
    <w:rsid w:val="002E2D61"/>
    <w:rsid w:val="002E46DD"/>
    <w:rsid w:val="002E7EBB"/>
    <w:rsid w:val="002F3450"/>
    <w:rsid w:val="00301BFF"/>
    <w:rsid w:val="00305EF4"/>
    <w:rsid w:val="003066B7"/>
    <w:rsid w:val="00311374"/>
    <w:rsid w:val="003216AD"/>
    <w:rsid w:val="003270A1"/>
    <w:rsid w:val="00331D61"/>
    <w:rsid w:val="0033230E"/>
    <w:rsid w:val="00335A37"/>
    <w:rsid w:val="00343543"/>
    <w:rsid w:val="00356D40"/>
    <w:rsid w:val="0036020A"/>
    <w:rsid w:val="00360C20"/>
    <w:rsid w:val="0036162A"/>
    <w:rsid w:val="00391C58"/>
    <w:rsid w:val="00392C14"/>
    <w:rsid w:val="003A22BC"/>
    <w:rsid w:val="003A2476"/>
    <w:rsid w:val="003A3D88"/>
    <w:rsid w:val="003A57E1"/>
    <w:rsid w:val="003B1CF1"/>
    <w:rsid w:val="003B5B53"/>
    <w:rsid w:val="003C27D9"/>
    <w:rsid w:val="003C2ADE"/>
    <w:rsid w:val="003C60B9"/>
    <w:rsid w:val="003E0486"/>
    <w:rsid w:val="003E298A"/>
    <w:rsid w:val="003E2ECF"/>
    <w:rsid w:val="003E431D"/>
    <w:rsid w:val="003E4781"/>
    <w:rsid w:val="003F22F2"/>
    <w:rsid w:val="00404BBD"/>
    <w:rsid w:val="00405CE1"/>
    <w:rsid w:val="00412585"/>
    <w:rsid w:val="00417D02"/>
    <w:rsid w:val="00417D1B"/>
    <w:rsid w:val="00420A01"/>
    <w:rsid w:val="00420C6B"/>
    <w:rsid w:val="00421792"/>
    <w:rsid w:val="00447DB4"/>
    <w:rsid w:val="0045050E"/>
    <w:rsid w:val="004567AD"/>
    <w:rsid w:val="00462814"/>
    <w:rsid w:val="004720B6"/>
    <w:rsid w:val="00474051"/>
    <w:rsid w:val="004B2258"/>
    <w:rsid w:val="004B6240"/>
    <w:rsid w:val="004C14BD"/>
    <w:rsid w:val="004D1C7F"/>
    <w:rsid w:val="004E1CE6"/>
    <w:rsid w:val="004E358A"/>
    <w:rsid w:val="005048FD"/>
    <w:rsid w:val="00523B9C"/>
    <w:rsid w:val="00525F33"/>
    <w:rsid w:val="0052697B"/>
    <w:rsid w:val="00530FB0"/>
    <w:rsid w:val="00534B7F"/>
    <w:rsid w:val="00536AE9"/>
    <w:rsid w:val="00553A19"/>
    <w:rsid w:val="00555F49"/>
    <w:rsid w:val="0056021D"/>
    <w:rsid w:val="00576396"/>
    <w:rsid w:val="005772E2"/>
    <w:rsid w:val="00590853"/>
    <w:rsid w:val="00594D3D"/>
    <w:rsid w:val="00595949"/>
    <w:rsid w:val="005A6B38"/>
    <w:rsid w:val="005B30DD"/>
    <w:rsid w:val="005C7CBD"/>
    <w:rsid w:val="005D3934"/>
    <w:rsid w:val="005E2610"/>
    <w:rsid w:val="005E40DF"/>
    <w:rsid w:val="005F29F6"/>
    <w:rsid w:val="005F7C15"/>
    <w:rsid w:val="00606078"/>
    <w:rsid w:val="00611129"/>
    <w:rsid w:val="006142E9"/>
    <w:rsid w:val="00633F9B"/>
    <w:rsid w:val="006359E6"/>
    <w:rsid w:val="00650B96"/>
    <w:rsid w:val="00651FF2"/>
    <w:rsid w:val="00666621"/>
    <w:rsid w:val="0066787F"/>
    <w:rsid w:val="006760CE"/>
    <w:rsid w:val="0067739D"/>
    <w:rsid w:val="0068299D"/>
    <w:rsid w:val="006875B5"/>
    <w:rsid w:val="00690E62"/>
    <w:rsid w:val="00692BCF"/>
    <w:rsid w:val="00695277"/>
    <w:rsid w:val="00697367"/>
    <w:rsid w:val="006A3BDB"/>
    <w:rsid w:val="006D42F7"/>
    <w:rsid w:val="006D7554"/>
    <w:rsid w:val="006D7ACD"/>
    <w:rsid w:val="006E2CF6"/>
    <w:rsid w:val="006E5CA7"/>
    <w:rsid w:val="006F46FD"/>
    <w:rsid w:val="006F685C"/>
    <w:rsid w:val="0070038B"/>
    <w:rsid w:val="00703A05"/>
    <w:rsid w:val="00703FB3"/>
    <w:rsid w:val="00705685"/>
    <w:rsid w:val="00705897"/>
    <w:rsid w:val="007079A9"/>
    <w:rsid w:val="0071169E"/>
    <w:rsid w:val="00715873"/>
    <w:rsid w:val="00716C4D"/>
    <w:rsid w:val="0073497E"/>
    <w:rsid w:val="0074032A"/>
    <w:rsid w:val="0074486B"/>
    <w:rsid w:val="00744A8C"/>
    <w:rsid w:val="00761EAE"/>
    <w:rsid w:val="007634D7"/>
    <w:rsid w:val="0076660E"/>
    <w:rsid w:val="00776409"/>
    <w:rsid w:val="0078528C"/>
    <w:rsid w:val="00790A2A"/>
    <w:rsid w:val="007A4787"/>
    <w:rsid w:val="007A5AE0"/>
    <w:rsid w:val="007A78C7"/>
    <w:rsid w:val="007B739F"/>
    <w:rsid w:val="007C14B5"/>
    <w:rsid w:val="007C2688"/>
    <w:rsid w:val="007C4A5E"/>
    <w:rsid w:val="007C602F"/>
    <w:rsid w:val="007D3C51"/>
    <w:rsid w:val="007D5808"/>
    <w:rsid w:val="007D7B09"/>
    <w:rsid w:val="007F357E"/>
    <w:rsid w:val="007F35F3"/>
    <w:rsid w:val="007F65EA"/>
    <w:rsid w:val="007F6E74"/>
    <w:rsid w:val="007F7D05"/>
    <w:rsid w:val="00802DA1"/>
    <w:rsid w:val="00813A2D"/>
    <w:rsid w:val="00824CA0"/>
    <w:rsid w:val="00830DF5"/>
    <w:rsid w:val="0084638A"/>
    <w:rsid w:val="00864248"/>
    <w:rsid w:val="00864DC6"/>
    <w:rsid w:val="008652DE"/>
    <w:rsid w:val="00867850"/>
    <w:rsid w:val="00873429"/>
    <w:rsid w:val="00894434"/>
    <w:rsid w:val="00894C79"/>
    <w:rsid w:val="00896BD7"/>
    <w:rsid w:val="008A577D"/>
    <w:rsid w:val="008B5041"/>
    <w:rsid w:val="008C7BB5"/>
    <w:rsid w:val="008D6805"/>
    <w:rsid w:val="0090064A"/>
    <w:rsid w:val="0090212E"/>
    <w:rsid w:val="00902720"/>
    <w:rsid w:val="009077A1"/>
    <w:rsid w:val="009113B0"/>
    <w:rsid w:val="00913E40"/>
    <w:rsid w:val="00925392"/>
    <w:rsid w:val="00934C87"/>
    <w:rsid w:val="009470DD"/>
    <w:rsid w:val="00951A98"/>
    <w:rsid w:val="00952610"/>
    <w:rsid w:val="00957149"/>
    <w:rsid w:val="00957391"/>
    <w:rsid w:val="00960B3A"/>
    <w:rsid w:val="00961A41"/>
    <w:rsid w:val="009826AB"/>
    <w:rsid w:val="009967A8"/>
    <w:rsid w:val="009A276D"/>
    <w:rsid w:val="009A2EC5"/>
    <w:rsid w:val="009A7C23"/>
    <w:rsid w:val="009B2965"/>
    <w:rsid w:val="009D1D0E"/>
    <w:rsid w:val="009E3187"/>
    <w:rsid w:val="009F455F"/>
    <w:rsid w:val="00A10397"/>
    <w:rsid w:val="00A1293B"/>
    <w:rsid w:val="00A14886"/>
    <w:rsid w:val="00A15DB8"/>
    <w:rsid w:val="00A22D3D"/>
    <w:rsid w:val="00A24A9A"/>
    <w:rsid w:val="00A25B16"/>
    <w:rsid w:val="00A25BA8"/>
    <w:rsid w:val="00A32EEC"/>
    <w:rsid w:val="00A43F3E"/>
    <w:rsid w:val="00A43FC2"/>
    <w:rsid w:val="00A457CB"/>
    <w:rsid w:val="00A80CA0"/>
    <w:rsid w:val="00A82EEE"/>
    <w:rsid w:val="00A87BEC"/>
    <w:rsid w:val="00A87F68"/>
    <w:rsid w:val="00A94F7D"/>
    <w:rsid w:val="00A96876"/>
    <w:rsid w:val="00AA43BD"/>
    <w:rsid w:val="00AA7716"/>
    <w:rsid w:val="00AA7937"/>
    <w:rsid w:val="00AC169F"/>
    <w:rsid w:val="00AC2145"/>
    <w:rsid w:val="00AC46D4"/>
    <w:rsid w:val="00AD2646"/>
    <w:rsid w:val="00AE1E38"/>
    <w:rsid w:val="00AF244C"/>
    <w:rsid w:val="00AF52DA"/>
    <w:rsid w:val="00B012A4"/>
    <w:rsid w:val="00B06B1D"/>
    <w:rsid w:val="00B10CF1"/>
    <w:rsid w:val="00B13CA3"/>
    <w:rsid w:val="00B1526E"/>
    <w:rsid w:val="00B1556C"/>
    <w:rsid w:val="00B21C3E"/>
    <w:rsid w:val="00B277F2"/>
    <w:rsid w:val="00B41739"/>
    <w:rsid w:val="00B452CD"/>
    <w:rsid w:val="00B520DC"/>
    <w:rsid w:val="00B52432"/>
    <w:rsid w:val="00B55B55"/>
    <w:rsid w:val="00B55F56"/>
    <w:rsid w:val="00B57DC8"/>
    <w:rsid w:val="00B6207E"/>
    <w:rsid w:val="00B83E07"/>
    <w:rsid w:val="00B86624"/>
    <w:rsid w:val="00B93412"/>
    <w:rsid w:val="00B93A0A"/>
    <w:rsid w:val="00BA3910"/>
    <w:rsid w:val="00BA3BEB"/>
    <w:rsid w:val="00BA46D2"/>
    <w:rsid w:val="00BA7849"/>
    <w:rsid w:val="00BC0A6B"/>
    <w:rsid w:val="00C15344"/>
    <w:rsid w:val="00C16938"/>
    <w:rsid w:val="00C17A46"/>
    <w:rsid w:val="00C23954"/>
    <w:rsid w:val="00C23D70"/>
    <w:rsid w:val="00C26520"/>
    <w:rsid w:val="00C2695A"/>
    <w:rsid w:val="00C35B49"/>
    <w:rsid w:val="00C4265A"/>
    <w:rsid w:val="00C55A51"/>
    <w:rsid w:val="00C56E33"/>
    <w:rsid w:val="00C63ED5"/>
    <w:rsid w:val="00C64CFB"/>
    <w:rsid w:val="00C650B5"/>
    <w:rsid w:val="00C6619C"/>
    <w:rsid w:val="00C67DD3"/>
    <w:rsid w:val="00C77077"/>
    <w:rsid w:val="00C85995"/>
    <w:rsid w:val="00C87DC8"/>
    <w:rsid w:val="00C9244A"/>
    <w:rsid w:val="00C92A85"/>
    <w:rsid w:val="00CA2B3B"/>
    <w:rsid w:val="00CA37D0"/>
    <w:rsid w:val="00CA6472"/>
    <w:rsid w:val="00CB177D"/>
    <w:rsid w:val="00CB6E93"/>
    <w:rsid w:val="00CB74F5"/>
    <w:rsid w:val="00CB793C"/>
    <w:rsid w:val="00CC3F78"/>
    <w:rsid w:val="00CD4503"/>
    <w:rsid w:val="00CD5397"/>
    <w:rsid w:val="00CD59AF"/>
    <w:rsid w:val="00CE01F9"/>
    <w:rsid w:val="00CE0381"/>
    <w:rsid w:val="00CE4CA0"/>
    <w:rsid w:val="00CF0C5B"/>
    <w:rsid w:val="00CF1427"/>
    <w:rsid w:val="00CF22C9"/>
    <w:rsid w:val="00CF473D"/>
    <w:rsid w:val="00D02773"/>
    <w:rsid w:val="00D1147F"/>
    <w:rsid w:val="00D1205E"/>
    <w:rsid w:val="00D12ADE"/>
    <w:rsid w:val="00D1736C"/>
    <w:rsid w:val="00D26863"/>
    <w:rsid w:val="00D35886"/>
    <w:rsid w:val="00D47FF6"/>
    <w:rsid w:val="00D53031"/>
    <w:rsid w:val="00D53371"/>
    <w:rsid w:val="00D67AE8"/>
    <w:rsid w:val="00D726C9"/>
    <w:rsid w:val="00D739E3"/>
    <w:rsid w:val="00D75BC4"/>
    <w:rsid w:val="00D828F2"/>
    <w:rsid w:val="00D8411A"/>
    <w:rsid w:val="00D91E34"/>
    <w:rsid w:val="00D92089"/>
    <w:rsid w:val="00DA012A"/>
    <w:rsid w:val="00DA20E5"/>
    <w:rsid w:val="00DB1EB3"/>
    <w:rsid w:val="00DC12F9"/>
    <w:rsid w:val="00DC4357"/>
    <w:rsid w:val="00DD057D"/>
    <w:rsid w:val="00DD26FC"/>
    <w:rsid w:val="00DD5E11"/>
    <w:rsid w:val="00DE0105"/>
    <w:rsid w:val="00DE2A3B"/>
    <w:rsid w:val="00DF130A"/>
    <w:rsid w:val="00DF6FB7"/>
    <w:rsid w:val="00E0065F"/>
    <w:rsid w:val="00E06B86"/>
    <w:rsid w:val="00E1676D"/>
    <w:rsid w:val="00E16B61"/>
    <w:rsid w:val="00E22FC5"/>
    <w:rsid w:val="00E27651"/>
    <w:rsid w:val="00E32FC3"/>
    <w:rsid w:val="00E339AF"/>
    <w:rsid w:val="00E43E74"/>
    <w:rsid w:val="00E445C5"/>
    <w:rsid w:val="00E44DA0"/>
    <w:rsid w:val="00E61533"/>
    <w:rsid w:val="00E64E37"/>
    <w:rsid w:val="00E704AF"/>
    <w:rsid w:val="00E76D87"/>
    <w:rsid w:val="00E8260F"/>
    <w:rsid w:val="00E85E1B"/>
    <w:rsid w:val="00E87E34"/>
    <w:rsid w:val="00E9054E"/>
    <w:rsid w:val="00E956E2"/>
    <w:rsid w:val="00E97E5E"/>
    <w:rsid w:val="00EB1E03"/>
    <w:rsid w:val="00EB386C"/>
    <w:rsid w:val="00EB7386"/>
    <w:rsid w:val="00EC24EF"/>
    <w:rsid w:val="00EC653C"/>
    <w:rsid w:val="00ED4237"/>
    <w:rsid w:val="00ED42DC"/>
    <w:rsid w:val="00ED4564"/>
    <w:rsid w:val="00EF1692"/>
    <w:rsid w:val="00F075E4"/>
    <w:rsid w:val="00F11BE7"/>
    <w:rsid w:val="00F12839"/>
    <w:rsid w:val="00F2007D"/>
    <w:rsid w:val="00F276C6"/>
    <w:rsid w:val="00F305EC"/>
    <w:rsid w:val="00F34024"/>
    <w:rsid w:val="00F34D93"/>
    <w:rsid w:val="00F449C5"/>
    <w:rsid w:val="00F5022F"/>
    <w:rsid w:val="00F5527B"/>
    <w:rsid w:val="00F61871"/>
    <w:rsid w:val="00F62CC1"/>
    <w:rsid w:val="00F670B1"/>
    <w:rsid w:val="00F71017"/>
    <w:rsid w:val="00F86D30"/>
    <w:rsid w:val="00F91CCB"/>
    <w:rsid w:val="00FA02DB"/>
    <w:rsid w:val="00FA583C"/>
    <w:rsid w:val="00FA659F"/>
    <w:rsid w:val="00FB0760"/>
    <w:rsid w:val="00FB5105"/>
    <w:rsid w:val="00FC0E97"/>
    <w:rsid w:val="00FC140B"/>
    <w:rsid w:val="00FC2820"/>
    <w:rsid w:val="00FC47BE"/>
    <w:rsid w:val="00FC51F0"/>
    <w:rsid w:val="00FD1E8C"/>
    <w:rsid w:val="00FD3CB5"/>
    <w:rsid w:val="00FD5A4A"/>
    <w:rsid w:val="00FD65A9"/>
    <w:rsid w:val="00FE60E4"/>
    <w:rsid w:val="00FF5E0D"/>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AB274-08F4-4AA6-A5E0-435A2EBC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D87"/>
    <w:pPr>
      <w:tabs>
        <w:tab w:val="center" w:pos="4680"/>
        <w:tab w:val="right" w:pos="9360"/>
      </w:tabs>
    </w:pPr>
  </w:style>
  <w:style w:type="character" w:customStyle="1" w:styleId="HeaderChar">
    <w:name w:val="Header Char"/>
    <w:basedOn w:val="DefaultParagraphFont"/>
    <w:link w:val="Header"/>
    <w:uiPriority w:val="99"/>
    <w:rsid w:val="00E76D87"/>
    <w:rPr>
      <w:sz w:val="22"/>
      <w:szCs w:val="22"/>
    </w:rPr>
  </w:style>
  <w:style w:type="paragraph" w:styleId="Footer">
    <w:name w:val="footer"/>
    <w:basedOn w:val="Normal"/>
    <w:link w:val="FooterChar"/>
    <w:uiPriority w:val="99"/>
    <w:semiHidden/>
    <w:unhideWhenUsed/>
    <w:rsid w:val="00E76D87"/>
    <w:pPr>
      <w:tabs>
        <w:tab w:val="center" w:pos="4680"/>
        <w:tab w:val="right" w:pos="9360"/>
      </w:tabs>
    </w:pPr>
  </w:style>
  <w:style w:type="character" w:customStyle="1" w:styleId="FooterChar">
    <w:name w:val="Footer Char"/>
    <w:basedOn w:val="DefaultParagraphFont"/>
    <w:link w:val="Footer"/>
    <w:uiPriority w:val="99"/>
    <w:semiHidden/>
    <w:rsid w:val="00E76D87"/>
    <w:rPr>
      <w:sz w:val="22"/>
      <w:szCs w:val="22"/>
    </w:rPr>
  </w:style>
  <w:style w:type="paragraph" w:styleId="BalloonText">
    <w:name w:val="Balloon Text"/>
    <w:basedOn w:val="Normal"/>
    <w:link w:val="BalloonTextChar"/>
    <w:uiPriority w:val="99"/>
    <w:semiHidden/>
    <w:unhideWhenUsed/>
    <w:rsid w:val="00B6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07E"/>
    <w:rPr>
      <w:rFonts w:ascii="Tahoma" w:hAnsi="Tahoma" w:cs="Tahoma"/>
      <w:sz w:val="16"/>
      <w:szCs w:val="16"/>
    </w:rPr>
  </w:style>
  <w:style w:type="paragraph" w:styleId="ListParagraph">
    <w:name w:val="List Paragraph"/>
    <w:basedOn w:val="Normal"/>
    <w:uiPriority w:val="34"/>
    <w:qFormat/>
    <w:rsid w:val="003616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318">
      <w:bodyDiv w:val="1"/>
      <w:marLeft w:val="0"/>
      <w:marRight w:val="0"/>
      <w:marTop w:val="0"/>
      <w:marBottom w:val="0"/>
      <w:divBdr>
        <w:top w:val="none" w:sz="0" w:space="0" w:color="auto"/>
        <w:left w:val="none" w:sz="0" w:space="0" w:color="auto"/>
        <w:bottom w:val="none" w:sz="0" w:space="0" w:color="auto"/>
        <w:right w:val="none" w:sz="0" w:space="0" w:color="auto"/>
      </w:divBdr>
    </w:div>
    <w:div w:id="399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7</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BP6570</dc:creator>
  <cp:keywords/>
  <dc:description/>
  <cp:lastModifiedBy>United States</cp:lastModifiedBy>
  <cp:revision>16</cp:revision>
  <cp:lastPrinted>2014-01-11T17:11:00Z</cp:lastPrinted>
  <dcterms:created xsi:type="dcterms:W3CDTF">2014-07-06T22:36:00Z</dcterms:created>
  <dcterms:modified xsi:type="dcterms:W3CDTF">2014-07-19T19:42:00Z</dcterms:modified>
</cp:coreProperties>
</file>