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100"/>
        <w:ind w:left="630" w:firstLine="0"/>
        <w:jc w:val="right"/>
        <w:rPr>
          <w:rFonts w:ascii="Palatino" w:cs="Palatino" w:hAnsi="Palatino" w:eastAsia="Palatino"/>
        </w:rPr>
      </w:pPr>
      <w:r>
        <w:rPr>
          <w:rFonts w:ascii="Palatino" w:hAnsi="Palatino"/>
          <w:b w:val="1"/>
          <w:bCs w:val="1"/>
          <w:rtl w:val="0"/>
          <w:lang w:val="en-US"/>
        </w:rPr>
        <w:t>E-Signatures 1</w:t>
      </w:r>
    </w:p>
    <w:p>
      <w:pPr>
        <w:pStyle w:val="Body"/>
        <w:widowControl w:val="0"/>
        <w:spacing w:after="160"/>
        <w:ind w:left="3960" w:firstLine="0"/>
        <w:rPr>
          <w:rFonts w:ascii="Palatino" w:cs="Palatino" w:hAnsi="Palatino" w:eastAsia="Palatino"/>
        </w:rPr>
      </w:pPr>
      <w:r>
        <w:rPr>
          <w:rFonts w:ascii="Palatino" w:hAnsi="Palatino"/>
          <w:rtl w:val="0"/>
        </w:rPr>
        <w:t xml:space="preserve">Moved: </w:t>
      </w:r>
      <w:r>
        <w:rPr>
          <w:rFonts w:ascii="Palatino" w:hAnsi="Palatino"/>
          <w:rtl w:val="0"/>
          <w:lang w:val="en-US"/>
        </w:rPr>
        <w:t>Jairam</w:t>
      </w:r>
    </w:p>
    <w:p>
      <w:pPr>
        <w:pStyle w:val="Body"/>
        <w:widowControl w:val="0"/>
        <w:ind w:left="3960" w:firstLine="0"/>
        <w:rPr>
          <w:rFonts w:ascii="Palatino" w:cs="Palatino" w:hAnsi="Palatino" w:eastAsia="Palatino"/>
        </w:rPr>
      </w:pPr>
      <w:r>
        <w:rPr>
          <w:rFonts w:ascii="Palatino" w:hAnsi="Palatino"/>
          <w:rtl w:val="0"/>
          <w:lang w:val="en-US"/>
        </w:rPr>
        <w:t>Seconded: ______________________</w:t>
      </w:r>
    </w:p>
    <w:p>
      <w:pPr>
        <w:pStyle w:val="Body"/>
        <w:widowControl w:val="0"/>
        <w:rPr>
          <w:rFonts w:ascii="Palatino" w:cs="Palatino" w:hAnsi="Palatino" w:eastAsia="Palatino"/>
          <w:b w:val="1"/>
          <w:bCs w:val="1"/>
        </w:rPr>
      </w:pPr>
    </w:p>
    <w:p>
      <w:pPr>
        <w:pStyle w:val="Body"/>
        <w:widowControl w:val="0"/>
        <w:spacing w:after="60"/>
        <w:rPr>
          <w:rFonts w:ascii="Palatino" w:cs="Palatino" w:hAnsi="Palatino" w:eastAsia="Palatino"/>
          <w:b w:val="1"/>
          <w:bCs w:val="1"/>
        </w:rPr>
      </w:pPr>
      <w:r>
        <w:rPr>
          <w:rFonts w:ascii="Palatino" w:hAnsi="Palatino"/>
          <w:b w:val="1"/>
          <w:bCs w:val="1"/>
          <w:rtl w:val="0"/>
          <w:lang w:val="en-US"/>
        </w:rPr>
        <w:t>Whereas,</w:t>
      </w:r>
    </w:p>
    <w:p>
      <w:pPr>
        <w:pStyle w:val="Body"/>
        <w:widowControl w:val="0"/>
        <w:spacing w:after="160" w:line="288" w:lineRule="auto"/>
        <w:rPr>
          <w:rFonts w:ascii="Palatino" w:cs="Palatino" w:hAnsi="Palatino" w:eastAsia="Palatino"/>
          <w:b w:val="1"/>
          <w:bCs w:val="1"/>
        </w:rPr>
      </w:pPr>
      <w:r>
        <w:rPr>
          <w:rFonts w:ascii="Palatino" w:cs="Palatino" w:hAnsi="Palatino" w:eastAsia="Palatino"/>
          <w:b w:val="1"/>
          <w:bCs w:val="1"/>
        </w:rPr>
        <w:tab/>
      </w:r>
      <w:r>
        <w:rPr>
          <w:rFonts w:ascii="Palatino" w:hAnsi="Palatino"/>
          <w:rtl w:val="0"/>
          <w:lang w:val="en-US"/>
        </w:rPr>
        <w:t>The By-Laws of the ARRL do not specifically address the validity of electronic signatures for election petitions.</w:t>
      </w:r>
    </w:p>
    <w:p>
      <w:pPr>
        <w:pStyle w:val="Body"/>
        <w:widowControl w:val="0"/>
        <w:spacing w:after="160" w:line="288" w:lineRule="auto"/>
        <w:rPr>
          <w:rFonts w:ascii="Palatino" w:cs="Palatino" w:hAnsi="Palatino" w:eastAsia="Palatino"/>
          <w:b w:val="1"/>
          <w:bCs w:val="1"/>
        </w:rPr>
      </w:pPr>
      <w:r>
        <w:rPr>
          <w:rFonts w:ascii="Palatino" w:hAnsi="Palatino"/>
          <w:b w:val="1"/>
          <w:bCs w:val="1"/>
          <w:rtl w:val="0"/>
          <w:lang w:val="en-US"/>
        </w:rPr>
        <w:t>Whereas,</w:t>
      </w:r>
    </w:p>
    <w:p>
      <w:pPr>
        <w:pStyle w:val="Body"/>
        <w:widowControl w:val="0"/>
        <w:spacing w:after="160" w:line="288" w:lineRule="auto"/>
        <w:rPr>
          <w:rFonts w:ascii="Palatino" w:cs="Palatino" w:hAnsi="Palatino" w:eastAsia="Palatino"/>
        </w:rPr>
      </w:pPr>
      <w:r>
        <w:rPr>
          <w:rFonts w:ascii="Palatino" w:cs="Palatino" w:hAnsi="Palatino" w:eastAsia="Palatino"/>
          <w:b w:val="1"/>
          <w:bCs w:val="1"/>
        </w:rPr>
        <w:tab/>
      </w:r>
      <w:r>
        <w:rPr>
          <w:rFonts w:ascii="Palatino" w:hAnsi="Palatino"/>
          <w:rtl w:val="0"/>
          <w:lang w:val="en-US"/>
        </w:rPr>
        <w:t xml:space="preserve">Members have expressed an interest in </w:t>
      </w:r>
      <w:r>
        <w:rPr>
          <w:rFonts w:ascii="Palatino" w:hAnsi="Palatino"/>
          <w:rtl w:val="0"/>
          <w:lang w:val="en-US"/>
        </w:rPr>
        <w:t>submitting signatures electronically for candidates for election.</w:t>
      </w:r>
    </w:p>
    <w:p>
      <w:pPr>
        <w:pStyle w:val="Body"/>
        <w:widowControl w:val="0"/>
        <w:spacing w:after="160" w:line="288" w:lineRule="auto"/>
        <w:rPr>
          <w:rFonts w:ascii="Palatino" w:cs="Palatino" w:hAnsi="Palatino" w:eastAsia="Palatino"/>
          <w:b w:val="1"/>
          <w:bCs w:val="1"/>
        </w:rPr>
      </w:pPr>
      <w:r>
        <w:rPr>
          <w:rFonts w:ascii="Palatino" w:hAnsi="Palatino"/>
          <w:b w:val="1"/>
          <w:bCs w:val="1"/>
          <w:rtl w:val="0"/>
          <w:lang w:val="en-US"/>
        </w:rPr>
        <w:t>Whereas,</w:t>
      </w:r>
    </w:p>
    <w:p>
      <w:pPr>
        <w:pStyle w:val="Body"/>
        <w:widowControl w:val="0"/>
        <w:spacing w:after="160" w:line="288" w:lineRule="auto"/>
        <w:rPr>
          <w:rFonts w:ascii="Palatino" w:cs="Palatino" w:hAnsi="Palatino" w:eastAsia="Palatino"/>
        </w:rPr>
      </w:pPr>
      <w:r>
        <w:rPr>
          <w:rFonts w:ascii="Palatino" w:cs="Palatino" w:hAnsi="Palatino" w:eastAsia="Palatino"/>
          <w:rtl w:val="0"/>
        </w:rPr>
        <w:tab/>
        <w:t xml:space="preserve">The CoViD-19 crisis has resulted in the cancellation of many amateur radio events and has generally limited the physical movement of potential candidates for election, therefore limiting their ability to collect hand-signed signatures on paper. </w:t>
      </w:r>
    </w:p>
    <w:p>
      <w:pPr>
        <w:pStyle w:val="Body"/>
        <w:widowControl w:val="0"/>
        <w:spacing w:after="160" w:line="288" w:lineRule="auto"/>
        <w:rPr>
          <w:rFonts w:ascii="Palatino" w:cs="Palatino" w:hAnsi="Palatino" w:eastAsia="Palatino"/>
          <w:b w:val="1"/>
          <w:bCs w:val="1"/>
        </w:rPr>
      </w:pPr>
      <w:r>
        <w:rPr>
          <w:rFonts w:ascii="Palatino" w:hAnsi="Palatino"/>
          <w:b w:val="1"/>
          <w:bCs w:val="1"/>
          <w:rtl w:val="0"/>
          <w:lang w:val="en-US"/>
        </w:rPr>
        <w:t>Whereas,</w:t>
      </w:r>
    </w:p>
    <w:p>
      <w:pPr>
        <w:pStyle w:val="Body"/>
        <w:widowControl w:val="0"/>
        <w:spacing w:after="160" w:line="288" w:lineRule="auto"/>
        <w:rPr>
          <w:rFonts w:ascii="Palatino" w:cs="Palatino" w:hAnsi="Palatino" w:eastAsia="Palatino"/>
          <w:b w:val="1"/>
          <w:bCs w:val="1"/>
        </w:rPr>
      </w:pPr>
      <w:r>
        <w:rPr>
          <w:rFonts w:ascii="Palatino" w:cs="Palatino" w:hAnsi="Palatino" w:eastAsia="Palatino"/>
          <w:b w:val="1"/>
          <w:bCs w:val="1"/>
        </w:rPr>
        <w:tab/>
      </w:r>
      <w:r>
        <w:rPr>
          <w:rFonts w:ascii="Palatino" w:hAnsi="Palatino"/>
          <w:rtl w:val="0"/>
          <w:lang w:val="en-US"/>
        </w:rPr>
        <w:t>Modern electronic signature systems such as, but not limited to, Adobe Sign and DocuSign, provide a facility to sign documents and provide a verifiable audit trail, including positively verifying the identity of the person signing, their IP address and location.</w:t>
      </w:r>
    </w:p>
    <w:p>
      <w:pPr>
        <w:pStyle w:val="Body"/>
        <w:widowControl w:val="0"/>
        <w:spacing w:after="160" w:line="288" w:lineRule="auto"/>
        <w:rPr>
          <w:rFonts w:ascii="Palatino" w:cs="Palatino" w:hAnsi="Palatino" w:eastAsia="Palatino"/>
          <w:b w:val="1"/>
          <w:bCs w:val="1"/>
        </w:rPr>
      </w:pPr>
      <w:r>
        <w:rPr>
          <w:rFonts w:ascii="Palatino" w:cs="Palatino" w:hAnsi="Palatino" w:eastAsia="Palatino"/>
          <w:b w:val="1"/>
          <w:bCs w:val="1"/>
        </w:rPr>
        <w:tab/>
      </w:r>
    </w:p>
    <w:p>
      <w:pPr>
        <w:pStyle w:val="Body"/>
        <w:widowControl w:val="0"/>
        <w:spacing w:after="160" w:line="288" w:lineRule="auto"/>
        <w:rPr>
          <w:rFonts w:ascii="Palatino" w:cs="Palatino" w:hAnsi="Palatino" w:eastAsia="Palatino"/>
          <w:b w:val="1"/>
          <w:bCs w:val="1"/>
        </w:rPr>
      </w:pPr>
      <w:r>
        <w:rPr>
          <w:rFonts w:ascii="Palatino" w:hAnsi="Palatino"/>
          <w:b w:val="1"/>
          <w:bCs w:val="1"/>
          <w:rtl w:val="0"/>
          <w:lang w:val="en-US"/>
        </w:rPr>
        <w:t>It is accordingly resolved:</w:t>
      </w:r>
    </w:p>
    <w:p>
      <w:pPr>
        <w:pStyle w:val="Body"/>
        <w:widowControl w:val="0"/>
        <w:spacing w:after="160" w:line="288" w:lineRule="auto"/>
        <w:rPr>
          <w:rFonts w:ascii="Palatino" w:cs="Palatino" w:hAnsi="Palatino" w:eastAsia="Palatino"/>
        </w:rPr>
      </w:pPr>
      <w:r>
        <w:rPr>
          <w:rFonts w:ascii="Palatino" w:cs="Palatino" w:hAnsi="Palatino" w:eastAsia="Palatino"/>
          <w:b w:val="1"/>
          <w:bCs w:val="1"/>
        </w:rPr>
        <w:tab/>
      </w:r>
      <w:r>
        <w:rPr>
          <w:rFonts w:ascii="Palatino" w:hAnsi="Palatino"/>
          <w:rtl w:val="0"/>
          <w:lang w:val="en-US"/>
        </w:rPr>
        <w:t>That the By-Laws be amended as follows:</w:t>
      </w:r>
    </w:p>
    <w:p>
      <w:pPr>
        <w:pStyle w:val="Body"/>
        <w:widowControl w:val="0"/>
        <w:spacing w:after="160" w:line="288" w:lineRule="auto"/>
        <w:rPr>
          <w:rFonts w:ascii="Palatino" w:cs="Palatino" w:hAnsi="Palatino" w:eastAsia="Palatino"/>
          <w:u w:val="single"/>
        </w:rPr>
      </w:pPr>
      <w:r>
        <w:rPr>
          <w:rFonts w:ascii="Palatino" w:hAnsi="Palatino"/>
          <w:u w:val="single"/>
          <w:rtl w:val="0"/>
          <w:lang w:val="en-US"/>
        </w:rPr>
        <w:t>Electronic Signatures</w:t>
      </w:r>
    </w:p>
    <w:p>
      <w:pPr>
        <w:pStyle w:val="Body"/>
        <w:widowControl w:val="0"/>
        <w:spacing w:after="160" w:line="288" w:lineRule="auto"/>
        <w:rPr>
          <w:rFonts w:ascii="Palatino" w:cs="Palatino" w:hAnsi="Palatino" w:eastAsia="Palatino"/>
          <w:u w:val="single"/>
        </w:rPr>
      </w:pPr>
      <w:r>
        <w:rPr>
          <w:rFonts w:ascii="Palatino" w:hAnsi="Palatino"/>
          <w:u w:val="single"/>
          <w:rtl w:val="0"/>
          <w:lang w:val="en-US"/>
        </w:rPr>
        <w:t xml:space="preserve">47. The Secretary shall accept electronic signatures in lieu of written signatures for any of the purposes described in these by-laws, provided that such signatures are captured with and produce a verifiable audit trail, including positively identifying the identity of the signer, a copy of which shall be retained by the Secretary. Original handwritten signatures shall not be required if electronic signatures are used, and a copy of the audit record in an electronic format shall attest to the validity of the signatures. </w:t>
      </w:r>
    </w:p>
    <w:p>
      <w:pPr>
        <w:pStyle w:val="Body"/>
        <w:widowControl w:val="0"/>
        <w:spacing w:after="160" w:line="288" w:lineRule="auto"/>
        <w:rPr>
          <w:rFonts w:ascii="Palatino" w:cs="Palatino" w:hAnsi="Palatino" w:eastAsia="Palatino"/>
          <w:b w:val="1"/>
          <w:bCs w:val="1"/>
        </w:rPr>
      </w:pPr>
      <w:r>
        <w:rPr>
          <w:rFonts w:ascii="Palatino" w:cs="Palatino" w:hAnsi="Palatino" w:eastAsia="Palatino"/>
        </w:rPr>
        <w:tab/>
      </w:r>
    </w:p>
    <w:p>
      <w:pPr>
        <w:pStyle w:val="Body"/>
        <w:spacing w:before="100" w:after="100"/>
        <w:ind w:left="540" w:firstLine="0"/>
        <w:rPr>
          <w:rFonts w:ascii="Palatino" w:cs="Palatino" w:hAnsi="Palatino" w:eastAsia="Palatino"/>
        </w:rPr>
      </w:pPr>
    </w:p>
    <w:p>
      <w:pPr>
        <w:pStyle w:val="Body"/>
        <w:widowControl w:val="0"/>
      </w:pPr>
      <w:r>
        <w:rPr>
          <w:rFonts w:ascii="Palatino" w:hAnsi="Palatino"/>
          <w:b w:val="1"/>
          <w:bCs w:val="1"/>
          <w:rtl w:val="0"/>
          <w:lang w:val="en-US"/>
        </w:rPr>
        <w:t>Cost:</w:t>
      </w:r>
      <w:r>
        <w:rPr>
          <w:rFonts w:ascii="Palatino" w:hAnsi="Palatino"/>
          <w:b w:val="1"/>
          <w:bCs w:val="1"/>
          <w:rtl w:val="0"/>
          <w:lang w:val="en-US"/>
        </w:rPr>
        <w:t xml:space="preserve"> </w:t>
      </w:r>
      <w:r>
        <w:rPr>
          <w:rFonts w:ascii="Palatino" w:hAnsi="Palatino"/>
          <w:rtl w:val="0"/>
          <w:lang w:val="en-US"/>
        </w:rPr>
        <w:t>Minimal administrative time to update the forms and make them available in electronic format such as PDF, as well preparation of instructions to advise candidates that they may submit signatures electronically. Additionally, there is a cost of $251.88 per year for an Adobe sign subscription. However, this may be included with an Adobe Creative Cloud plan, if we have one, in which case there is no additional cost. Additionally, if we so choose, we may simply require the candidate to use his or her own e-sign system account, in which case he or she will bear the cost as needed.</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Fonts w:ascii="Palatino" w:hAnsi="Palatino"/>
        <w:smallCaps w:val="1"/>
        <w:sz w:val="20"/>
        <w:szCs w:val="20"/>
        <w:rtl w:val="0"/>
        <w:lang w:val="en-US"/>
      </w:rPr>
      <w:t>E-signatures</w:t>
    </w:r>
    <w:r>
      <w:rPr>
        <w:rFonts w:ascii="Palatino" w:cs="Palatino" w:hAnsi="Palatino" w:eastAsia="Palatino"/>
        <w:smallCaps w:val="1"/>
        <w:sz w:val="20"/>
        <w:szCs w:val="20"/>
        <w:rtl w:val="0"/>
      </w:rPr>
      <w:tab/>
      <w:tab/>
      <w:t xml:space="preserve">Page </w:t>
    </w:r>
    <w:r>
      <w:rPr>
        <w:rFonts w:ascii="Palatino" w:cs="Palatino" w:hAnsi="Palatino" w:eastAsia="Palatino"/>
        <w:smallCaps w:val="1"/>
        <w:sz w:val="20"/>
        <w:szCs w:val="20"/>
        <w:rtl w:val="0"/>
      </w:rPr>
      <w:fldChar w:fldCharType="begin" w:fldLock="0"/>
    </w:r>
    <w:r>
      <w:rPr>
        <w:rFonts w:ascii="Palatino" w:cs="Palatino" w:hAnsi="Palatino" w:eastAsia="Palatino"/>
        <w:smallCaps w:val="1"/>
        <w:sz w:val="20"/>
        <w:szCs w:val="20"/>
        <w:rtl w:val="0"/>
      </w:rPr>
      <w:instrText xml:space="preserve"> PAGE </w:instrText>
    </w:r>
    <w:r>
      <w:rPr>
        <w:rFonts w:ascii="Palatino" w:cs="Palatino" w:hAnsi="Palatino" w:eastAsia="Palatino"/>
        <w:smallCaps w:val="1"/>
        <w:sz w:val="20"/>
        <w:szCs w:val="20"/>
        <w:rtl w:val="0"/>
      </w:rPr>
      <w:fldChar w:fldCharType="separate" w:fldLock="0"/>
    </w:r>
    <w:r>
      <w:rPr>
        <w:rFonts w:ascii="Palatino" w:cs="Palatino" w:hAnsi="Palatino" w:eastAsia="Palatino"/>
        <w:smallCaps w:val="1"/>
        <w:sz w:val="20"/>
        <w:szCs w:val="20"/>
        <w:rtl w:val="0"/>
      </w:rPr>
    </w:r>
    <w:r>
      <w:rPr>
        <w:rFonts w:ascii="Palatino" w:cs="Palatino" w:hAnsi="Palatino" w:eastAsia="Palatino"/>
        <w:smallCaps w:val="1"/>
        <w:sz w:val="20"/>
        <w:szCs w:val="20"/>
        <w:rtl w:val="0"/>
      </w:rPr>
      <w:fldChar w:fldCharType="end" w:fldLock="0"/>
    </w:r>
    <w:r>
      <w:rPr>
        <w:rFonts w:ascii="Palatino" w:hAnsi="Palatino"/>
        <w:smallCaps w:val="1"/>
        <w:sz w:val="20"/>
        <w:szCs w:val="20"/>
        <w:rtl w:val="0"/>
        <w:lang w:val="en-US"/>
      </w:rPr>
      <w:t xml:space="preserve"> of </w:t>
    </w:r>
    <w:r>
      <w:rPr>
        <w:rFonts w:ascii="Palatino" w:cs="Palatino" w:hAnsi="Palatino" w:eastAsia="Palatino"/>
        <w:smallCaps w:val="1"/>
        <w:sz w:val="20"/>
        <w:szCs w:val="20"/>
        <w:rtl w:val="0"/>
      </w:rPr>
      <w:fldChar w:fldCharType="begin" w:fldLock="0"/>
    </w:r>
    <w:r>
      <w:rPr>
        <w:rFonts w:ascii="Palatino" w:cs="Palatino" w:hAnsi="Palatino" w:eastAsia="Palatino"/>
        <w:smallCaps w:val="1"/>
        <w:sz w:val="20"/>
        <w:szCs w:val="20"/>
        <w:rtl w:val="0"/>
      </w:rPr>
      <w:instrText xml:space="preserve"> NUMPAGES </w:instrText>
    </w:r>
    <w:r>
      <w:rPr>
        <w:rFonts w:ascii="Palatino" w:cs="Palatino" w:hAnsi="Palatino" w:eastAsia="Palatino"/>
        <w:smallCaps w:val="1"/>
        <w:sz w:val="20"/>
        <w:szCs w:val="20"/>
        <w:rtl w:val="0"/>
      </w:rPr>
      <w:fldChar w:fldCharType="separate" w:fldLock="0"/>
    </w:r>
    <w:r>
      <w:rPr>
        <w:rFonts w:ascii="Palatino" w:cs="Palatino" w:hAnsi="Palatino" w:eastAsia="Palatino"/>
        <w:smallCaps w:val="1"/>
        <w:sz w:val="20"/>
        <w:szCs w:val="20"/>
        <w:rtl w:val="0"/>
      </w:rPr>
    </w:r>
    <w:r>
      <w:rPr>
        <w:rFonts w:ascii="Palatino" w:cs="Palatino" w:hAnsi="Palatino" w:eastAsia="Palatino"/>
        <w:smallCaps w:val="1"/>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