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1D" w:rsidRPr="00BB5CEA" w:rsidRDefault="00CB6CED" w:rsidP="00D54083">
      <w:pPr>
        <w:pStyle w:val="Default"/>
        <w:rPr>
          <w:rFonts w:ascii="Calibri" w:eastAsia="Times New Roman" w:hAnsi="Calibri" w:cs="Calibri"/>
          <w:sz w:val="36"/>
          <w:szCs w:val="36"/>
          <w:u w:color="000000"/>
        </w:rPr>
      </w:pPr>
      <w:r w:rsidRPr="00BB5CEA">
        <w:rPr>
          <w:rFonts w:ascii="Calibri" w:hAnsi="Calibri" w:cs="Calibri"/>
          <w:b/>
          <w:bCs/>
          <w:sz w:val="28"/>
          <w:szCs w:val="28"/>
          <w:u w:val="single" w:color="000000"/>
        </w:rPr>
        <w:t xml:space="preserve">LoTW </w:t>
      </w:r>
      <w:r w:rsidR="00347EE3" w:rsidRPr="00BB5CEA">
        <w:rPr>
          <w:rFonts w:ascii="Calibri" w:hAnsi="Calibri" w:cs="Calibri"/>
          <w:b/>
          <w:bCs/>
          <w:sz w:val="28"/>
          <w:szCs w:val="28"/>
          <w:u w:val="single" w:color="000000"/>
        </w:rPr>
        <w:t>Update</w:t>
      </w:r>
      <w:r w:rsidRPr="00BB5CEA">
        <w:rPr>
          <w:rFonts w:ascii="Calibri" w:hAnsi="Calibri" w:cs="Calibri"/>
          <w:b/>
          <w:bCs/>
          <w:sz w:val="28"/>
          <w:szCs w:val="28"/>
          <w:u w:val="single" w:color="000000"/>
        </w:rPr>
        <w:t>—</w:t>
      </w:r>
      <w:r w:rsidR="008B2A7D">
        <w:rPr>
          <w:rFonts w:ascii="Calibri" w:hAnsi="Calibri" w:cs="Calibri"/>
          <w:b/>
          <w:bCs/>
          <w:sz w:val="28"/>
          <w:szCs w:val="28"/>
          <w:u w:val="single" w:color="000000"/>
        </w:rPr>
        <w:t>Jul</w:t>
      </w:r>
      <w:r w:rsidR="00A70068">
        <w:rPr>
          <w:rFonts w:ascii="Calibri" w:hAnsi="Calibri" w:cs="Calibri"/>
          <w:b/>
          <w:bCs/>
          <w:sz w:val="28"/>
          <w:szCs w:val="28"/>
          <w:u w:val="single" w:color="000000"/>
        </w:rPr>
        <w:t>y</w:t>
      </w:r>
      <w:r w:rsidR="00A70068" w:rsidRPr="00BB5CEA">
        <w:rPr>
          <w:rFonts w:ascii="Calibri" w:hAnsi="Calibri" w:cs="Calibri"/>
          <w:b/>
          <w:bCs/>
          <w:sz w:val="28"/>
          <w:szCs w:val="28"/>
          <w:u w:val="single" w:color="000000"/>
        </w:rPr>
        <w:t xml:space="preserve"> 2022</w:t>
      </w:r>
    </w:p>
    <w:p w:rsidR="00097073" w:rsidRDefault="00CB6CED" w:rsidP="00D54083">
      <w:pPr>
        <w:pStyle w:val="Default"/>
        <w:spacing w:after="240"/>
        <w:rPr>
          <w:rFonts w:ascii="Calibri" w:hAnsi="Calibri" w:cs="Calibri"/>
          <w:sz w:val="24"/>
          <w:szCs w:val="24"/>
          <w:u w:color="000000"/>
        </w:rPr>
      </w:pPr>
      <w:r w:rsidRPr="00BB5CEA">
        <w:rPr>
          <w:rFonts w:ascii="Calibri" w:hAnsi="Calibri" w:cs="Calibri"/>
          <w:sz w:val="24"/>
          <w:szCs w:val="24"/>
          <w:u w:color="000000"/>
        </w:rPr>
        <w:t>Logbook Committee</w:t>
      </w:r>
    </w:p>
    <w:p w:rsidR="00D023E6" w:rsidRPr="000C00A4" w:rsidRDefault="00F95AF0" w:rsidP="00D54083">
      <w:pPr>
        <w:pStyle w:val="Default"/>
        <w:spacing w:after="240"/>
        <w:rPr>
          <w:rFonts w:ascii="Calibri" w:hAnsi="Calibri" w:cs="Calibri"/>
          <w:noProof/>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0;margin-top:1.65pt;width:230.25pt;height:145.85pt;z-index:-1;mso-position-horizontal:left" wrapcoords="-154 -121 -154 21600 21754 21600 21754 -121 -154 -121" o:bordertopcolor="this" o:borderleftcolor="this" o:borderbottomcolor="this" o:borderrightcolor="this" stroked="t" strokeweight="1pt">
            <v:imagedata r:id="rId11" o:title=""/>
            <w10:wrap type="tight"/>
          </v:shape>
        </w:pict>
      </w:r>
      <w:r w:rsidR="004D66E1" w:rsidRPr="00F95AF0">
        <w:rPr>
          <w:rFonts w:ascii="Calibri" w:hAnsi="Calibri" w:cs="Calibri"/>
          <w:noProof/>
          <w:sz w:val="24"/>
          <w:shd w:val="clear" w:color="auto" w:fill="FFFFFF"/>
        </w:rPr>
        <w:t>I</w:t>
      </w:r>
      <w:r w:rsidR="004C3E69" w:rsidRPr="00F95AF0">
        <w:rPr>
          <w:rFonts w:ascii="Calibri" w:hAnsi="Calibri" w:cs="Calibri"/>
          <w:noProof/>
          <w:sz w:val="24"/>
          <w:shd w:val="clear" w:color="auto" w:fill="FFFFFF"/>
        </w:rPr>
        <w:t xml:space="preserve">n </w:t>
      </w:r>
      <w:r w:rsidRPr="00F95AF0">
        <w:rPr>
          <w:rFonts w:ascii="Calibri" w:hAnsi="Calibri" w:cs="Calibri"/>
          <w:noProof/>
          <w:sz w:val="24"/>
          <w:shd w:val="clear" w:color="auto" w:fill="FFFFFF"/>
        </w:rPr>
        <w:t xml:space="preserve">the first half of 2022, </w:t>
      </w:r>
      <w:r w:rsidR="004D66E1" w:rsidRPr="00F95AF0">
        <w:rPr>
          <w:rFonts w:ascii="Calibri" w:hAnsi="Calibri" w:cs="Calibri"/>
          <w:noProof/>
          <w:sz w:val="24"/>
          <w:shd w:val="clear" w:color="auto" w:fill="FFFFFF"/>
        </w:rPr>
        <w:t xml:space="preserve">Logbook </w:t>
      </w:r>
      <w:r w:rsidR="00415863" w:rsidRPr="00F95AF0">
        <w:rPr>
          <w:rFonts w:ascii="Calibri" w:hAnsi="Calibri" w:cs="Calibri"/>
          <w:noProof/>
          <w:sz w:val="24"/>
        </w:rPr>
        <w:t xml:space="preserve">users added </w:t>
      </w:r>
      <w:r w:rsidRPr="00F95AF0">
        <w:rPr>
          <w:rFonts w:ascii="Calibri" w:hAnsi="Calibri" w:cs="Calibri"/>
          <w:noProof/>
          <w:sz w:val="24"/>
        </w:rPr>
        <w:t>over 87</w:t>
      </w:r>
      <w:r w:rsidR="00415863" w:rsidRPr="00F95AF0">
        <w:rPr>
          <w:rFonts w:ascii="Calibri" w:hAnsi="Calibri" w:cs="Calibri"/>
          <w:noProof/>
          <w:sz w:val="24"/>
        </w:rPr>
        <w:t xml:space="preserve"> million QSO records.  </w:t>
      </w:r>
      <w:r w:rsidRPr="00F95AF0">
        <w:rPr>
          <w:rFonts w:ascii="Calibri" w:hAnsi="Calibri" w:cs="Calibri"/>
          <w:noProof/>
          <w:sz w:val="24"/>
        </w:rPr>
        <w:t>At</w:t>
      </w:r>
      <w:r w:rsidR="00AF27DB" w:rsidRPr="00F95AF0">
        <w:rPr>
          <w:rFonts w:ascii="Calibri" w:hAnsi="Calibri" w:cs="Calibri"/>
          <w:noProof/>
          <w:sz w:val="24"/>
        </w:rPr>
        <w:t xml:space="preserve"> this rate, </w:t>
      </w:r>
      <w:r w:rsidRPr="00F95AF0">
        <w:rPr>
          <w:rFonts w:ascii="Calibri" w:hAnsi="Calibri" w:cs="Calibri"/>
          <w:noProof/>
          <w:sz w:val="24"/>
        </w:rPr>
        <w:t>2022 will surpass 2021’s addition of</w:t>
      </w:r>
      <w:r w:rsidR="0061562A" w:rsidRPr="00F95AF0">
        <w:rPr>
          <w:rFonts w:ascii="Calibri" w:hAnsi="Calibri" w:cs="Calibri"/>
          <w:noProof/>
          <w:sz w:val="24"/>
        </w:rPr>
        <w:t xml:space="preserve"> </w:t>
      </w:r>
      <w:r w:rsidR="006E248C" w:rsidRPr="00F95AF0">
        <w:rPr>
          <w:rFonts w:ascii="Calibri" w:hAnsi="Calibri" w:cs="Calibri"/>
          <w:noProof/>
          <w:sz w:val="24"/>
        </w:rPr>
        <w:t>1</w:t>
      </w:r>
      <w:r w:rsidR="006651BD" w:rsidRPr="00F95AF0">
        <w:rPr>
          <w:rFonts w:ascii="Calibri" w:hAnsi="Calibri" w:cs="Calibri"/>
          <w:noProof/>
          <w:sz w:val="24"/>
        </w:rPr>
        <w:t>71</w:t>
      </w:r>
      <w:r w:rsidR="00AF27DB" w:rsidRPr="00F95AF0">
        <w:rPr>
          <w:rFonts w:ascii="Calibri" w:hAnsi="Calibri" w:cs="Calibri"/>
          <w:noProof/>
          <w:sz w:val="24"/>
        </w:rPr>
        <w:t xml:space="preserve">+ million </w:t>
      </w:r>
      <w:r w:rsidR="00415863" w:rsidRPr="00F95AF0">
        <w:rPr>
          <w:rFonts w:ascii="Calibri" w:hAnsi="Calibri" w:cs="Calibri"/>
          <w:noProof/>
          <w:sz w:val="24"/>
        </w:rPr>
        <w:t xml:space="preserve">QSO records.  </w:t>
      </w:r>
      <w:r w:rsidR="00AF27DB" w:rsidRPr="00F95AF0">
        <w:rPr>
          <w:rFonts w:ascii="Calibri" w:hAnsi="Calibri" w:cs="Calibri"/>
          <w:noProof/>
          <w:sz w:val="24"/>
        </w:rPr>
        <w:t>T</w:t>
      </w:r>
      <w:r w:rsidR="00CD5CED" w:rsidRPr="00F95AF0">
        <w:rPr>
          <w:rFonts w:ascii="Calibri" w:hAnsi="Calibri" w:cs="Calibri"/>
          <w:noProof/>
          <w:sz w:val="24"/>
        </w:rPr>
        <w:t xml:space="preserve">he </w:t>
      </w:r>
      <w:r w:rsidRPr="00F95AF0">
        <w:rPr>
          <w:rFonts w:ascii="Calibri" w:hAnsi="Calibri" w:cs="Calibri"/>
          <w:noProof/>
          <w:sz w:val="24"/>
        </w:rPr>
        <w:t>number of certificates,</w:t>
      </w:r>
      <w:r w:rsidR="00CD5CED" w:rsidRPr="00F95AF0">
        <w:rPr>
          <w:rFonts w:ascii="Calibri" w:hAnsi="Calibri" w:cs="Calibri"/>
          <w:noProof/>
          <w:sz w:val="24"/>
        </w:rPr>
        <w:t xml:space="preserve"> users </w:t>
      </w:r>
      <w:r w:rsidRPr="00F95AF0">
        <w:rPr>
          <w:rFonts w:ascii="Calibri" w:hAnsi="Calibri" w:cs="Calibri"/>
          <w:noProof/>
          <w:sz w:val="24"/>
        </w:rPr>
        <w:t xml:space="preserve">and files processed </w:t>
      </w:r>
      <w:r w:rsidR="00CD5CED" w:rsidRPr="00F95AF0">
        <w:rPr>
          <w:rFonts w:ascii="Calibri" w:hAnsi="Calibri" w:cs="Calibri"/>
          <w:noProof/>
          <w:sz w:val="24"/>
        </w:rPr>
        <w:t xml:space="preserve">have increased </w:t>
      </w:r>
      <w:r w:rsidRPr="00F95AF0">
        <w:rPr>
          <w:rFonts w:ascii="Calibri" w:hAnsi="Calibri" w:cs="Calibri"/>
          <w:noProof/>
          <w:sz w:val="24"/>
        </w:rPr>
        <w:t xml:space="preserve">above the level of the first half of 2021, but at a lower </w:t>
      </w:r>
      <w:r w:rsidR="00D13487">
        <w:rPr>
          <w:rFonts w:ascii="Calibri" w:hAnsi="Calibri" w:cs="Calibri"/>
          <w:noProof/>
          <w:sz w:val="24"/>
        </w:rPr>
        <w:t>rate</w:t>
      </w:r>
      <w:r w:rsidR="00CD5CED" w:rsidRPr="00F95AF0">
        <w:rPr>
          <w:rFonts w:ascii="Calibri" w:hAnsi="Calibri" w:cs="Calibri"/>
          <w:noProof/>
          <w:sz w:val="24"/>
        </w:rPr>
        <w:t>.</w:t>
      </w:r>
      <w:r w:rsidR="006651BD" w:rsidRPr="00F95AF0">
        <w:rPr>
          <w:rFonts w:ascii="Calibri" w:hAnsi="Calibri" w:cs="Calibri"/>
          <w:noProof/>
          <w:sz w:val="24"/>
        </w:rPr>
        <w:t xml:space="preserve">  The </w:t>
      </w:r>
      <w:r w:rsidR="000C00A4" w:rsidRPr="00F95AF0">
        <w:rPr>
          <w:rFonts w:ascii="Calibri" w:hAnsi="Calibri" w:cs="Calibri"/>
          <w:noProof/>
          <w:sz w:val="24"/>
        </w:rPr>
        <w:t xml:space="preserve">total </w:t>
      </w:r>
      <w:r w:rsidR="006651BD" w:rsidRPr="00F95AF0">
        <w:rPr>
          <w:rFonts w:ascii="Calibri" w:hAnsi="Calibri" w:cs="Calibri"/>
          <w:noProof/>
          <w:sz w:val="24"/>
        </w:rPr>
        <w:t>number of user files processed increased</w:t>
      </w:r>
      <w:r w:rsidR="0061562A" w:rsidRPr="00F95AF0">
        <w:rPr>
          <w:rFonts w:ascii="Calibri" w:hAnsi="Calibri" w:cs="Calibri"/>
          <w:noProof/>
          <w:sz w:val="24"/>
        </w:rPr>
        <w:t xml:space="preserve"> a</w:t>
      </w:r>
      <w:r w:rsidRPr="00F95AF0">
        <w:rPr>
          <w:rFonts w:ascii="Calibri" w:hAnsi="Calibri" w:cs="Calibri"/>
          <w:noProof/>
          <w:sz w:val="24"/>
        </w:rPr>
        <w:t xml:space="preserve">t about 20%, again </w:t>
      </w:r>
      <w:r w:rsidR="006651BD" w:rsidRPr="00F95AF0">
        <w:rPr>
          <w:rFonts w:ascii="Calibri" w:hAnsi="Calibri" w:cs="Calibri"/>
          <w:noProof/>
          <w:sz w:val="24"/>
        </w:rPr>
        <w:t>reflecting users’ tendency to upload smaller updates more frequently.</w:t>
      </w:r>
      <w:r w:rsidR="0006508B" w:rsidRPr="00F95AF0">
        <w:rPr>
          <w:rFonts w:ascii="Calibri" w:hAnsi="Calibri" w:cs="Calibri"/>
          <w:noProof/>
          <w:sz w:val="24"/>
        </w:rPr>
        <w:t xml:space="preserve">  </w:t>
      </w:r>
      <w:r w:rsidR="00AF27DB" w:rsidRPr="00F95AF0">
        <w:rPr>
          <w:rFonts w:ascii="Calibri" w:hAnsi="Calibri" w:cs="Calibri"/>
          <w:noProof/>
          <w:sz w:val="18"/>
        </w:rPr>
        <w:t>(</w:t>
      </w:r>
      <w:r w:rsidR="0061562A" w:rsidRPr="00D60E63">
        <w:rPr>
          <w:rFonts w:ascii="Calibri" w:hAnsi="Calibri" w:cs="Calibri"/>
          <w:noProof/>
          <w:sz w:val="18"/>
        </w:rPr>
        <w:t>status shown—</w:t>
      </w:r>
      <w:r w:rsidR="00D60E63">
        <w:rPr>
          <w:rFonts w:ascii="Calibri" w:hAnsi="Calibri" w:cs="Calibri"/>
          <w:noProof/>
          <w:sz w:val="18"/>
        </w:rPr>
        <w:t>7/1</w:t>
      </w:r>
      <w:r w:rsidR="006651BD" w:rsidRPr="00D60E63">
        <w:rPr>
          <w:rFonts w:ascii="Calibri" w:hAnsi="Calibri" w:cs="Calibri"/>
          <w:noProof/>
          <w:sz w:val="18"/>
        </w:rPr>
        <w:t>/22</w:t>
      </w:r>
      <w:r w:rsidR="00E72619">
        <w:rPr>
          <w:rFonts w:ascii="Calibri" w:hAnsi="Calibri" w:cs="Calibri"/>
          <w:noProof/>
          <w:sz w:val="18"/>
        </w:rPr>
        <w:t>; statistics not compiled for Q1 2022</w:t>
      </w:r>
      <w:r w:rsidR="00AF27DB" w:rsidRPr="00D60E63">
        <w:rPr>
          <w:rFonts w:ascii="Calibri" w:hAnsi="Calibri" w:cs="Calibri"/>
          <w:noProof/>
          <w:sz w:val="18"/>
        </w:rPr>
        <w:t>)</w:t>
      </w:r>
    </w:p>
    <w:p w:rsidR="00521B2D" w:rsidRDefault="00521B2D" w:rsidP="00D54083">
      <w:pPr>
        <w:pStyle w:val="Default"/>
        <w:pBdr>
          <w:right w:val="nil"/>
        </w:pBdr>
        <w:spacing w:before="120"/>
        <w:rPr>
          <w:rFonts w:ascii="Calibri" w:hAnsi="Calibri" w:cs="Calibri"/>
          <w:b/>
          <w:sz w:val="24"/>
          <w:szCs w:val="24"/>
          <w:u w:val="single" w:color="000000"/>
        </w:rPr>
      </w:pPr>
      <w:r>
        <w:rPr>
          <w:rFonts w:ascii="Calibri" w:hAnsi="Calibri" w:cs="Calibri"/>
          <w:b/>
          <w:sz w:val="24"/>
          <w:szCs w:val="24"/>
          <w:u w:val="single" w:color="000000"/>
        </w:rPr>
        <w:t>Availability</w:t>
      </w:r>
    </w:p>
    <w:p w:rsidR="00521B2D" w:rsidRPr="00D60E63" w:rsidRDefault="00521B2D" w:rsidP="00D54083">
      <w:pPr>
        <w:pStyle w:val="Default"/>
        <w:pBdr>
          <w:right w:val="nil"/>
        </w:pBdr>
        <w:rPr>
          <w:rFonts w:ascii="Calibri" w:hAnsi="Calibri" w:cs="Calibri"/>
          <w:sz w:val="24"/>
          <w:szCs w:val="24"/>
          <w:u w:color="000000"/>
        </w:rPr>
      </w:pPr>
      <w:r w:rsidRPr="00D60E63">
        <w:rPr>
          <w:rFonts w:ascii="Calibri" w:hAnsi="Calibri" w:cs="Calibri"/>
          <w:sz w:val="24"/>
          <w:szCs w:val="24"/>
          <w:u w:color="000000"/>
        </w:rPr>
        <w:t xml:space="preserve">Logbook availability </w:t>
      </w:r>
      <w:r w:rsidR="00D60E63" w:rsidRPr="00D60E63">
        <w:rPr>
          <w:rFonts w:ascii="Calibri" w:hAnsi="Calibri" w:cs="Calibri"/>
          <w:sz w:val="24"/>
          <w:szCs w:val="24"/>
          <w:u w:color="000000"/>
        </w:rPr>
        <w:t>continues to be</w:t>
      </w:r>
      <w:r w:rsidRPr="00D60E63">
        <w:rPr>
          <w:rFonts w:ascii="Calibri" w:hAnsi="Calibri" w:cs="Calibri"/>
          <w:sz w:val="24"/>
          <w:szCs w:val="24"/>
          <w:u w:color="000000"/>
        </w:rPr>
        <w:t xml:space="preserve"> excellent, at 99.9</w:t>
      </w:r>
      <w:r w:rsidR="00D023E6" w:rsidRPr="00D60E63">
        <w:rPr>
          <w:rFonts w:ascii="Calibri" w:hAnsi="Calibri" w:cs="Calibri"/>
          <w:sz w:val="24"/>
          <w:szCs w:val="24"/>
          <w:u w:color="000000"/>
        </w:rPr>
        <w:t>99</w:t>
      </w:r>
      <w:r w:rsidRPr="00D60E63">
        <w:rPr>
          <w:rFonts w:ascii="Calibri" w:hAnsi="Calibri" w:cs="Calibri"/>
          <w:sz w:val="24"/>
          <w:szCs w:val="24"/>
          <w:u w:color="000000"/>
        </w:rPr>
        <w:t>% in the last 90 days</w:t>
      </w:r>
      <w:r w:rsidR="000C00A4" w:rsidRPr="00D60E63">
        <w:rPr>
          <w:rFonts w:ascii="Calibri" w:hAnsi="Calibri" w:cs="Calibri"/>
          <w:sz w:val="24"/>
          <w:szCs w:val="24"/>
          <w:u w:color="000000"/>
        </w:rPr>
        <w:t>, exceeding our 99% goal</w:t>
      </w:r>
      <w:r w:rsidRPr="00D60E63">
        <w:rPr>
          <w:rFonts w:ascii="Calibri" w:hAnsi="Calibri" w:cs="Calibri"/>
          <w:sz w:val="24"/>
          <w:szCs w:val="24"/>
          <w:u w:color="000000"/>
        </w:rPr>
        <w:t>.  The</w:t>
      </w:r>
      <w:r w:rsidR="00D023E6" w:rsidRPr="00D60E63">
        <w:rPr>
          <w:rFonts w:ascii="Calibri" w:hAnsi="Calibri" w:cs="Calibri"/>
          <w:sz w:val="24"/>
          <w:szCs w:val="24"/>
          <w:u w:color="000000"/>
        </w:rPr>
        <w:t xml:space="preserve">re </w:t>
      </w:r>
      <w:r w:rsidR="00D60E63" w:rsidRPr="00D60E63">
        <w:rPr>
          <w:rFonts w:ascii="Calibri" w:hAnsi="Calibri" w:cs="Calibri"/>
          <w:sz w:val="24"/>
          <w:szCs w:val="24"/>
          <w:u w:color="000000"/>
        </w:rPr>
        <w:t>have been only a</w:t>
      </w:r>
      <w:r w:rsidR="00D023E6" w:rsidRPr="00D60E63">
        <w:rPr>
          <w:rFonts w:ascii="Calibri" w:hAnsi="Calibri" w:cs="Calibri"/>
          <w:sz w:val="24"/>
          <w:szCs w:val="24"/>
          <w:u w:color="000000"/>
        </w:rPr>
        <w:t xml:space="preserve"> few</w:t>
      </w:r>
      <w:r w:rsidRPr="00D60E63">
        <w:rPr>
          <w:rFonts w:ascii="Calibri" w:hAnsi="Calibri" w:cs="Calibri"/>
          <w:sz w:val="24"/>
          <w:szCs w:val="24"/>
          <w:u w:color="000000"/>
        </w:rPr>
        <w:t xml:space="preserve"> </w:t>
      </w:r>
      <w:r w:rsidR="00A70068" w:rsidRPr="00D60E63">
        <w:rPr>
          <w:rFonts w:ascii="Calibri" w:hAnsi="Calibri" w:cs="Calibri"/>
          <w:sz w:val="24"/>
          <w:szCs w:val="24"/>
          <w:u w:color="000000"/>
        </w:rPr>
        <w:t xml:space="preserve">and brief </w:t>
      </w:r>
      <w:r w:rsidRPr="00D60E63">
        <w:rPr>
          <w:rFonts w:ascii="Calibri" w:hAnsi="Calibri" w:cs="Calibri"/>
          <w:sz w:val="24"/>
          <w:szCs w:val="24"/>
          <w:u w:color="000000"/>
        </w:rPr>
        <w:t xml:space="preserve">inaccessibility </w:t>
      </w:r>
      <w:r w:rsidR="00D023E6" w:rsidRPr="00D60E63">
        <w:rPr>
          <w:rFonts w:ascii="Calibri" w:hAnsi="Calibri" w:cs="Calibri"/>
          <w:sz w:val="24"/>
          <w:szCs w:val="24"/>
          <w:u w:color="000000"/>
        </w:rPr>
        <w:t xml:space="preserve">events </w:t>
      </w:r>
      <w:r w:rsidR="00D60E63" w:rsidRPr="00D60E63">
        <w:rPr>
          <w:rFonts w:ascii="Calibri" w:hAnsi="Calibri" w:cs="Calibri"/>
          <w:sz w:val="24"/>
          <w:szCs w:val="24"/>
          <w:u w:color="000000"/>
        </w:rPr>
        <w:t xml:space="preserve">so far in 2022, due </w:t>
      </w:r>
      <w:r w:rsidR="008C51E7">
        <w:rPr>
          <w:rFonts w:ascii="Calibri" w:hAnsi="Calibri" w:cs="Calibri"/>
          <w:sz w:val="24"/>
          <w:szCs w:val="24"/>
          <w:u w:color="000000"/>
        </w:rPr>
        <w:t>principally to network availab</w:t>
      </w:r>
      <w:r w:rsidR="0017068A">
        <w:rPr>
          <w:rFonts w:ascii="Calibri" w:hAnsi="Calibri" w:cs="Calibri"/>
          <w:sz w:val="24"/>
          <w:szCs w:val="24"/>
          <w:u w:color="000000"/>
        </w:rPr>
        <w:t>i</w:t>
      </w:r>
      <w:r w:rsidR="008C51E7">
        <w:rPr>
          <w:rFonts w:ascii="Calibri" w:hAnsi="Calibri" w:cs="Calibri"/>
          <w:sz w:val="24"/>
          <w:szCs w:val="24"/>
          <w:u w:color="000000"/>
        </w:rPr>
        <w:t>lity</w:t>
      </w:r>
      <w:r w:rsidR="00D60E63" w:rsidRPr="00D60E63">
        <w:rPr>
          <w:rFonts w:ascii="Calibri" w:hAnsi="Calibri" w:cs="Calibri"/>
          <w:sz w:val="24"/>
          <w:szCs w:val="24"/>
          <w:u w:color="000000"/>
        </w:rPr>
        <w:t xml:space="preserve"> from our ISP.</w:t>
      </w:r>
      <w:r w:rsidR="00F95AF0">
        <w:rPr>
          <w:rFonts w:ascii="Calibri" w:hAnsi="Calibri" w:cs="Calibri"/>
          <w:sz w:val="24"/>
          <w:szCs w:val="24"/>
          <w:u w:color="000000"/>
        </w:rPr>
        <w:t xml:space="preserve">  Updates to hardware continue to be made quietly.</w:t>
      </w:r>
    </w:p>
    <w:p w:rsidR="00521B2D" w:rsidRDefault="00D023E6" w:rsidP="00D54083">
      <w:pPr>
        <w:pStyle w:val="Default"/>
        <w:pBdr>
          <w:right w:val="nil"/>
        </w:pBdr>
        <w:spacing w:before="120"/>
        <w:rPr>
          <w:rFonts w:ascii="Calibri" w:hAnsi="Calibri" w:cs="Calibri"/>
          <w:bCs/>
          <w:sz w:val="24"/>
          <w:szCs w:val="24"/>
          <w:u w:color="000000"/>
        </w:rPr>
      </w:pPr>
      <w:r w:rsidRPr="00D60E63">
        <w:rPr>
          <w:rFonts w:ascii="Calibri" w:hAnsi="Calibri" w:cs="Calibri"/>
          <w:bCs/>
          <w:sz w:val="24"/>
          <w:szCs w:val="24"/>
          <w:u w:color="000000"/>
        </w:rPr>
        <w:t>U</w:t>
      </w:r>
      <w:r w:rsidR="00521B2D" w:rsidRPr="00D60E63">
        <w:rPr>
          <w:rFonts w:ascii="Calibri" w:hAnsi="Calibri" w:cs="Calibri"/>
          <w:bCs/>
          <w:sz w:val="24"/>
          <w:szCs w:val="24"/>
          <w:u w:color="000000"/>
        </w:rPr>
        <w:t>ser</w:t>
      </w:r>
      <w:r w:rsidRPr="00D60E63">
        <w:rPr>
          <w:rFonts w:ascii="Calibri" w:hAnsi="Calibri" w:cs="Calibri"/>
          <w:bCs/>
          <w:sz w:val="24"/>
          <w:szCs w:val="24"/>
          <w:u w:color="000000"/>
        </w:rPr>
        <w:t>s experienced few</w:t>
      </w:r>
      <w:r w:rsidR="00521B2D" w:rsidRPr="00D60E63">
        <w:rPr>
          <w:rFonts w:ascii="Calibri" w:hAnsi="Calibri" w:cs="Calibri"/>
          <w:bCs/>
          <w:sz w:val="24"/>
          <w:szCs w:val="24"/>
          <w:u w:color="000000"/>
        </w:rPr>
        <w:t xml:space="preserve"> difficulties, and user questions continued to be answered through Logbook </w:t>
      </w:r>
      <w:r w:rsidR="0061562A" w:rsidRPr="00D60E63">
        <w:rPr>
          <w:rFonts w:ascii="Calibri" w:hAnsi="Calibri" w:cs="Calibri"/>
          <w:bCs/>
          <w:sz w:val="24"/>
          <w:szCs w:val="24"/>
          <w:u w:color="000000"/>
        </w:rPr>
        <w:t>S</w:t>
      </w:r>
      <w:r w:rsidR="00521B2D" w:rsidRPr="00D60E63">
        <w:rPr>
          <w:rFonts w:ascii="Calibri" w:hAnsi="Calibri" w:cs="Calibri"/>
          <w:bCs/>
          <w:sz w:val="24"/>
          <w:szCs w:val="24"/>
          <w:u w:color="000000"/>
        </w:rPr>
        <w:t>upport and ARRL-LOTW.</w:t>
      </w:r>
      <w:r w:rsidR="00521B2D">
        <w:rPr>
          <w:rFonts w:ascii="Calibri" w:hAnsi="Calibri" w:cs="Calibri"/>
          <w:bCs/>
          <w:sz w:val="24"/>
          <w:szCs w:val="24"/>
          <w:u w:color="000000"/>
        </w:rPr>
        <w:t xml:space="preserve">  </w:t>
      </w:r>
    </w:p>
    <w:p w:rsidR="00AF27DB" w:rsidRDefault="00AF27DB" w:rsidP="00D54083">
      <w:pPr>
        <w:pStyle w:val="Default"/>
        <w:pBdr>
          <w:right w:val="nil"/>
        </w:pBdr>
        <w:rPr>
          <w:rFonts w:ascii="Calibri" w:hAnsi="Calibri" w:cs="Calibri"/>
          <w:bCs/>
          <w:sz w:val="24"/>
          <w:szCs w:val="24"/>
          <w:u w:color="000000"/>
        </w:rPr>
      </w:pPr>
    </w:p>
    <w:p w:rsidR="00622DC3" w:rsidRPr="005C10A7" w:rsidRDefault="008B2A7D" w:rsidP="00D54083">
      <w:pPr>
        <w:pStyle w:val="Default"/>
        <w:pBdr>
          <w:right w:val="nil"/>
        </w:pBdr>
        <w:rPr>
          <w:rFonts w:ascii="Calibri" w:hAnsi="Calibri" w:cs="Calibri"/>
          <w:b/>
          <w:bCs/>
          <w:sz w:val="24"/>
          <w:szCs w:val="24"/>
          <w:u w:val="single" w:color="000000"/>
        </w:rPr>
      </w:pPr>
      <w:r>
        <w:rPr>
          <w:rFonts w:ascii="Calibri" w:hAnsi="Calibri" w:cs="Calibri"/>
          <w:b/>
          <w:bCs/>
          <w:sz w:val="24"/>
          <w:szCs w:val="24"/>
          <w:u w:val="single" w:color="000000"/>
        </w:rPr>
        <w:t>2022</w:t>
      </w:r>
      <w:r w:rsidR="00622DC3" w:rsidRPr="005C10A7">
        <w:rPr>
          <w:rFonts w:ascii="Calibri" w:hAnsi="Calibri" w:cs="Calibri"/>
          <w:b/>
          <w:bCs/>
          <w:sz w:val="24"/>
          <w:szCs w:val="24"/>
          <w:u w:val="single" w:color="000000"/>
        </w:rPr>
        <w:t xml:space="preserve"> Developments</w:t>
      </w:r>
      <w:r w:rsidR="001E2910" w:rsidRPr="005C10A7">
        <w:rPr>
          <w:rFonts w:ascii="Calibri" w:hAnsi="Calibri" w:cs="Calibri"/>
          <w:b/>
          <w:bCs/>
          <w:sz w:val="24"/>
          <w:szCs w:val="24"/>
          <w:u w:val="single" w:color="000000"/>
        </w:rPr>
        <w:t xml:space="preserve"> to date</w:t>
      </w:r>
    </w:p>
    <w:p w:rsidR="005C10A7" w:rsidRDefault="005C10A7" w:rsidP="00D54083">
      <w:pPr>
        <w:pStyle w:val="Default"/>
        <w:pBdr>
          <w:right w:val="nil"/>
        </w:pBdr>
        <w:rPr>
          <w:rFonts w:ascii="Calibri" w:hAnsi="Calibri" w:cs="Calibri"/>
          <w:bCs/>
          <w:sz w:val="24"/>
          <w:szCs w:val="24"/>
          <w:u w:color="000000"/>
        </w:rPr>
      </w:pPr>
      <w:r>
        <w:rPr>
          <w:rFonts w:ascii="Calibri" w:hAnsi="Calibri" w:cs="Calibri"/>
          <w:bCs/>
          <w:sz w:val="24"/>
          <w:szCs w:val="24"/>
          <w:u w:color="000000"/>
        </w:rPr>
        <w:t>TQ</w:t>
      </w:r>
      <w:r w:rsidR="008B2A7D">
        <w:rPr>
          <w:rFonts w:ascii="Calibri" w:hAnsi="Calibri" w:cs="Calibri"/>
          <w:bCs/>
          <w:sz w:val="24"/>
          <w:szCs w:val="24"/>
          <w:u w:color="000000"/>
        </w:rPr>
        <w:t xml:space="preserve">SL has now been updated to 2.6.4.  The chief improvement </w:t>
      </w:r>
      <w:r w:rsidR="006A2E83">
        <w:rPr>
          <w:rFonts w:ascii="Calibri" w:hAnsi="Calibri" w:cs="Calibri"/>
          <w:bCs/>
          <w:sz w:val="24"/>
          <w:szCs w:val="24"/>
          <w:u w:color="000000"/>
        </w:rPr>
        <w:t xml:space="preserve">with version 2.6 </w:t>
      </w:r>
      <w:r w:rsidR="008B2A7D">
        <w:rPr>
          <w:rFonts w:ascii="Calibri" w:hAnsi="Calibri" w:cs="Calibri"/>
          <w:bCs/>
          <w:sz w:val="24"/>
          <w:szCs w:val="24"/>
          <w:u w:color="000000"/>
        </w:rPr>
        <w:t xml:space="preserve">has been a complete re-structuring of the dialog for requesting a new or updated certificate.  This now appears similar to a QSL card, and the dialog has been made more </w:t>
      </w:r>
      <w:r w:rsidR="00F47B03">
        <w:rPr>
          <w:rFonts w:ascii="Calibri" w:hAnsi="Calibri" w:cs="Calibri"/>
          <w:bCs/>
          <w:sz w:val="24"/>
          <w:szCs w:val="24"/>
          <w:u w:color="000000"/>
        </w:rPr>
        <w:t xml:space="preserve">clear and </w:t>
      </w:r>
      <w:r w:rsidR="008B2A7D">
        <w:rPr>
          <w:rFonts w:ascii="Calibri" w:hAnsi="Calibri" w:cs="Calibri"/>
          <w:bCs/>
          <w:sz w:val="24"/>
          <w:szCs w:val="24"/>
          <w:u w:color="000000"/>
        </w:rPr>
        <w:t>intuitive</w:t>
      </w:r>
      <w:r w:rsidR="00F47B03">
        <w:rPr>
          <w:rFonts w:ascii="Calibri" w:hAnsi="Calibri" w:cs="Calibri"/>
          <w:bCs/>
          <w:sz w:val="24"/>
          <w:szCs w:val="24"/>
          <w:u w:color="000000"/>
        </w:rPr>
        <w:t>,</w:t>
      </w:r>
      <w:r w:rsidR="008B2A7D">
        <w:rPr>
          <w:rFonts w:ascii="Calibri" w:hAnsi="Calibri" w:cs="Calibri"/>
          <w:bCs/>
          <w:sz w:val="24"/>
          <w:szCs w:val="24"/>
          <w:u w:color="000000"/>
        </w:rPr>
        <w:t xml:space="preserve"> and some </w:t>
      </w:r>
      <w:proofErr w:type="gramStart"/>
      <w:r w:rsidR="008B2A7D">
        <w:rPr>
          <w:rFonts w:ascii="Calibri" w:hAnsi="Calibri" w:cs="Calibri"/>
          <w:bCs/>
          <w:sz w:val="24"/>
          <w:szCs w:val="24"/>
          <w:u w:color="000000"/>
        </w:rPr>
        <w:t>confusions</w:t>
      </w:r>
      <w:proofErr w:type="gramEnd"/>
      <w:r w:rsidR="008B2A7D">
        <w:rPr>
          <w:rFonts w:ascii="Calibri" w:hAnsi="Calibri" w:cs="Calibri"/>
          <w:bCs/>
          <w:sz w:val="24"/>
          <w:szCs w:val="24"/>
          <w:u w:color="000000"/>
        </w:rPr>
        <w:t xml:space="preserve"> have been removed.</w:t>
      </w:r>
      <w:r w:rsidR="00781FAE">
        <w:rPr>
          <w:rFonts w:ascii="Calibri" w:hAnsi="Calibri" w:cs="Calibri"/>
          <w:bCs/>
          <w:sz w:val="24"/>
          <w:szCs w:val="24"/>
          <w:u w:color="000000"/>
        </w:rPr>
        <w:t xml:space="preserve">  Updates have occurred as needed to accommodate new satellites, etc.</w:t>
      </w:r>
    </w:p>
    <w:p w:rsidR="00D13487" w:rsidRPr="00D13487" w:rsidRDefault="0006508B" w:rsidP="00D54083">
      <w:pPr>
        <w:pStyle w:val="Default"/>
        <w:pBdr>
          <w:right w:val="nil"/>
        </w:pBdr>
        <w:spacing w:before="240"/>
        <w:rPr>
          <w:rFonts w:ascii="Calibri" w:hAnsi="Calibri" w:cs="Calibri"/>
          <w:bCs/>
          <w:sz w:val="24"/>
          <w:szCs w:val="24"/>
          <w:u w:color="000000"/>
        </w:rPr>
      </w:pPr>
      <w:r w:rsidRPr="00D13487">
        <w:rPr>
          <w:rFonts w:ascii="Calibri" w:hAnsi="Calibri" w:cs="Calibri"/>
          <w:bCs/>
          <w:sz w:val="24"/>
          <w:szCs w:val="24"/>
          <w:u w:color="000000"/>
        </w:rPr>
        <w:t xml:space="preserve">The </w:t>
      </w:r>
      <w:r w:rsidR="008B2A7D" w:rsidRPr="00D13487">
        <w:rPr>
          <w:rFonts w:ascii="Calibri" w:hAnsi="Calibri" w:cs="Calibri"/>
          <w:bCs/>
          <w:sz w:val="24"/>
          <w:szCs w:val="24"/>
          <w:u w:color="000000"/>
        </w:rPr>
        <w:t xml:space="preserve">ADIF standard was recently updated </w:t>
      </w:r>
      <w:proofErr w:type="gramStart"/>
      <w:r w:rsidR="008B2A7D" w:rsidRPr="00D13487">
        <w:rPr>
          <w:rFonts w:ascii="Calibri" w:hAnsi="Calibri" w:cs="Calibri"/>
          <w:bCs/>
          <w:sz w:val="24"/>
          <w:szCs w:val="24"/>
          <w:u w:color="000000"/>
        </w:rPr>
        <w:t xml:space="preserve">to </w:t>
      </w:r>
      <w:r w:rsidR="00D13487" w:rsidRPr="00D13487">
        <w:rPr>
          <w:rFonts w:ascii="Calibri" w:hAnsi="Calibri" w:cs="Calibri"/>
          <w:bCs/>
          <w:sz w:val="24"/>
          <w:szCs w:val="24"/>
          <w:u w:color="000000"/>
        </w:rPr>
        <w:t xml:space="preserve"> version</w:t>
      </w:r>
      <w:proofErr w:type="gramEnd"/>
      <w:r w:rsidR="00D13487" w:rsidRPr="00D13487">
        <w:rPr>
          <w:rFonts w:ascii="Calibri" w:hAnsi="Calibri" w:cs="Calibri"/>
          <w:bCs/>
          <w:sz w:val="24"/>
          <w:szCs w:val="24"/>
          <w:u w:color="000000"/>
        </w:rPr>
        <w:t xml:space="preserve"> 3.1.3, with the following changes to </w:t>
      </w:r>
      <w:hyperlink r:id="rId12" w:anchor="Mode_Enumeration" w:history="1">
        <w:r w:rsidR="00D13487" w:rsidRPr="00D13487">
          <w:rPr>
            <w:rFonts w:ascii="Calibri" w:hAnsi="Calibri" w:cs="Calibri"/>
            <w:bCs/>
            <w:sz w:val="24"/>
            <w:szCs w:val="24"/>
            <w:u w:color="000000"/>
          </w:rPr>
          <w:t>Mode</w:t>
        </w:r>
      </w:hyperlink>
      <w:r w:rsidR="00D13487" w:rsidRPr="00D13487">
        <w:rPr>
          <w:rFonts w:ascii="Calibri" w:hAnsi="Calibri" w:cs="Calibri"/>
          <w:bCs/>
          <w:sz w:val="24"/>
          <w:szCs w:val="24"/>
          <w:u w:color="000000"/>
        </w:rPr>
        <w:t xml:space="preserve"> and </w:t>
      </w:r>
      <w:hyperlink r:id="rId13" w:anchor="Submode_Enumeration" w:history="1">
        <w:proofErr w:type="spellStart"/>
        <w:r w:rsidR="00D13487" w:rsidRPr="00D13487">
          <w:rPr>
            <w:rFonts w:ascii="Calibri" w:hAnsi="Calibri" w:cs="Calibri"/>
            <w:bCs/>
            <w:sz w:val="24"/>
            <w:szCs w:val="24"/>
            <w:u w:color="000000"/>
          </w:rPr>
          <w:t>Submode</w:t>
        </w:r>
        <w:proofErr w:type="spellEnd"/>
      </w:hyperlink>
      <w:r w:rsidR="00D13487" w:rsidRPr="00D13487">
        <w:rPr>
          <w:rFonts w:ascii="Calibri" w:hAnsi="Calibri" w:cs="Calibri"/>
          <w:bCs/>
          <w:sz w:val="24"/>
          <w:szCs w:val="24"/>
          <w:u w:color="000000"/>
        </w:rPr>
        <w:t xml:space="preserve"> enumerations</w:t>
      </w:r>
      <w:r w:rsidR="00D13487">
        <w:rPr>
          <w:rFonts w:ascii="Calibri" w:hAnsi="Calibri" w:cs="Calibri"/>
          <w:bCs/>
          <w:sz w:val="24"/>
          <w:szCs w:val="24"/>
          <w:u w:color="000000"/>
        </w:rPr>
        <w:t xml:space="preserve"> that affect Logbook</w:t>
      </w:r>
      <w:r w:rsidR="00D13487" w:rsidRPr="00D13487">
        <w:rPr>
          <w:rFonts w:ascii="Calibri" w:hAnsi="Calibri" w:cs="Calibri"/>
          <w:bCs/>
          <w:sz w:val="24"/>
          <w:szCs w:val="24"/>
          <w:u w:color="000000"/>
        </w:rPr>
        <w:t xml:space="preserve">: </w:t>
      </w:r>
    </w:p>
    <w:p w:rsidR="00D13487" w:rsidRPr="00D13487" w:rsidRDefault="00D13487" w:rsidP="00D54083">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rPr>
          <w:rFonts w:ascii="Calibri" w:hAnsi="Calibri" w:cs="Calibri"/>
          <w:bCs/>
          <w:color w:val="000000"/>
          <w:u w:color="000000"/>
        </w:rPr>
      </w:pPr>
      <w:r w:rsidRPr="00D13487">
        <w:rPr>
          <w:rFonts w:ascii="Calibri" w:hAnsi="Calibri" w:cs="Calibri"/>
          <w:bCs/>
          <w:color w:val="000000"/>
          <w:u w:color="000000"/>
        </w:rPr>
        <w:t xml:space="preserve">Addition of new </w:t>
      </w:r>
      <w:proofErr w:type="spellStart"/>
      <w:r w:rsidRPr="00D13487">
        <w:rPr>
          <w:rFonts w:ascii="Calibri" w:hAnsi="Calibri" w:cs="Calibri"/>
          <w:bCs/>
          <w:color w:val="000000"/>
          <w:u w:color="000000"/>
        </w:rPr>
        <w:t>Submodes</w:t>
      </w:r>
      <w:proofErr w:type="spellEnd"/>
      <w:r w:rsidRPr="00D13487">
        <w:rPr>
          <w:rFonts w:ascii="Calibri" w:hAnsi="Calibri" w:cs="Calibri"/>
          <w:bCs/>
          <w:color w:val="000000"/>
          <w:u w:color="000000"/>
        </w:rPr>
        <w:t xml:space="preserve"> C4FM, DMR, &amp; DSTAR to Mode DIGITALVOICE and deprecation of C4FM and DSTAR as Modes.</w:t>
      </w:r>
    </w:p>
    <w:p w:rsidR="00D13487" w:rsidRPr="00D13487" w:rsidRDefault="00D13487" w:rsidP="00D54083">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rPr>
          <w:rFonts w:ascii="Calibri" w:hAnsi="Calibri" w:cs="Calibri"/>
          <w:bCs/>
          <w:color w:val="000000"/>
          <w:u w:color="000000"/>
        </w:rPr>
      </w:pPr>
      <w:r w:rsidRPr="00D13487">
        <w:rPr>
          <w:rFonts w:ascii="Calibri" w:hAnsi="Calibri" w:cs="Calibri"/>
          <w:bCs/>
          <w:color w:val="000000"/>
          <w:u w:color="000000"/>
        </w:rPr>
        <w:t xml:space="preserve">Addition of new Mode DYNAMIC and </w:t>
      </w:r>
      <w:proofErr w:type="spellStart"/>
      <w:r w:rsidRPr="00D13487">
        <w:rPr>
          <w:rFonts w:ascii="Calibri" w:hAnsi="Calibri" w:cs="Calibri"/>
          <w:bCs/>
          <w:color w:val="000000"/>
          <w:u w:color="000000"/>
        </w:rPr>
        <w:t>Submodes</w:t>
      </w:r>
      <w:proofErr w:type="spellEnd"/>
      <w:r w:rsidRPr="00D13487">
        <w:rPr>
          <w:rFonts w:ascii="Calibri" w:hAnsi="Calibri" w:cs="Calibri"/>
          <w:bCs/>
          <w:color w:val="000000"/>
          <w:u w:color="000000"/>
        </w:rPr>
        <w:t xml:space="preserve"> VARA HF, VARA SATELLITE, VARA FM 1200, &amp; VARA FM 9600.</w:t>
      </w:r>
    </w:p>
    <w:p w:rsidR="00D13487" w:rsidRDefault="00D13487" w:rsidP="00D54083">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u w:color="000000"/>
        </w:rPr>
      </w:pPr>
      <w:r>
        <w:rPr>
          <w:rFonts w:ascii="Calibri" w:hAnsi="Calibri" w:cs="Calibri"/>
          <w:bCs/>
          <w:u w:color="000000"/>
        </w:rPr>
        <w:t>We are working on providing these updates to Logbook as soon as possible, especially in view of our limited resources.</w:t>
      </w:r>
    </w:p>
    <w:p w:rsidR="008C51E7" w:rsidRDefault="006A2E83" w:rsidP="00D54083">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Calibri" w:hAnsi="Calibri" w:cs="Calibri"/>
          <w:bCs/>
          <w:u w:color="000000"/>
        </w:rPr>
      </w:pPr>
      <w:r w:rsidRPr="00D13487">
        <w:rPr>
          <w:rFonts w:ascii="Calibri" w:hAnsi="Calibri" w:cs="Calibri"/>
          <w:bCs/>
          <w:u w:color="000000"/>
        </w:rPr>
        <w:t xml:space="preserve">It is important to note that the representation of different modes in the ADIF standard is intended only to facilitate information interchange among the different applications which use and emit amateur contact information.  Nothing in the classification scheme adopted by ADIF commits or </w:t>
      </w:r>
      <w:r w:rsidR="005B053F" w:rsidRPr="00D13487">
        <w:rPr>
          <w:rFonts w:ascii="Calibri" w:hAnsi="Calibri" w:cs="Calibri"/>
          <w:bCs/>
          <w:u w:color="000000"/>
        </w:rPr>
        <w:t>alters the classifications by which ARRL chooses to issue awards.</w:t>
      </w:r>
      <w:r w:rsidR="00D13487">
        <w:rPr>
          <w:rFonts w:ascii="Calibri" w:hAnsi="Calibri" w:cs="Calibri"/>
          <w:bCs/>
          <w:u w:color="000000"/>
        </w:rPr>
        <w:t xml:space="preserve">  Logbook continues its policy of supporting ADIF’s representation for all fields it uses.</w:t>
      </w:r>
    </w:p>
    <w:p w:rsidR="008C51E7" w:rsidRDefault="008C51E7" w:rsidP="00D54083">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u w:color="000000"/>
        </w:rPr>
      </w:pPr>
    </w:p>
    <w:p w:rsidR="008C51E7" w:rsidRDefault="008B2A7D" w:rsidP="00C57F6F">
      <w:pPr>
        <w:keepNext/>
        <w:keepLines/>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u w:val="single" w:color="000000"/>
        </w:rPr>
      </w:pPr>
      <w:r w:rsidRPr="008B2A7D">
        <w:rPr>
          <w:rFonts w:ascii="Calibri" w:hAnsi="Calibri" w:cs="Calibri"/>
          <w:b/>
          <w:bCs/>
          <w:u w:val="single" w:color="000000"/>
        </w:rPr>
        <w:lastRenderedPageBreak/>
        <w:t>Personify migration</w:t>
      </w:r>
    </w:p>
    <w:p w:rsidR="006A2E83" w:rsidRDefault="00F47B03" w:rsidP="00D54083">
      <w:pPr>
        <w:pStyle w:val="Default"/>
        <w:pBdr>
          <w:right w:val="nil"/>
        </w:pBdr>
        <w:spacing w:before="120"/>
        <w:rPr>
          <w:rFonts w:ascii="Calibri" w:hAnsi="Calibri" w:cs="Calibri"/>
          <w:bCs/>
          <w:sz w:val="24"/>
          <w:szCs w:val="24"/>
          <w:u w:color="000000"/>
        </w:rPr>
      </w:pPr>
      <w:r>
        <w:rPr>
          <w:rFonts w:ascii="Calibri" w:hAnsi="Calibri" w:cs="Calibri"/>
          <w:bCs/>
          <w:sz w:val="24"/>
          <w:szCs w:val="24"/>
          <w:u w:color="000000"/>
        </w:rPr>
        <w:t>W</w:t>
      </w:r>
      <w:r w:rsidR="008B2A7D">
        <w:rPr>
          <w:rFonts w:ascii="Calibri" w:hAnsi="Calibri" w:cs="Calibri"/>
          <w:bCs/>
          <w:sz w:val="24"/>
          <w:szCs w:val="24"/>
          <w:u w:color="000000"/>
        </w:rPr>
        <w:t>hen Personify appeared,</w:t>
      </w:r>
      <w:r w:rsidR="005B053F">
        <w:rPr>
          <w:rFonts w:ascii="Calibri" w:hAnsi="Calibri" w:cs="Calibri"/>
          <w:bCs/>
          <w:sz w:val="24"/>
          <w:szCs w:val="24"/>
          <w:u w:color="000000"/>
        </w:rPr>
        <w:t xml:space="preserve"> </w:t>
      </w:r>
      <w:r w:rsidR="006A2E83">
        <w:rPr>
          <w:rFonts w:ascii="Calibri" w:hAnsi="Calibri" w:cs="Calibri"/>
          <w:bCs/>
          <w:sz w:val="24"/>
          <w:szCs w:val="24"/>
          <w:u w:color="000000"/>
        </w:rPr>
        <w:t>the persistence of login cookies for Logbook</w:t>
      </w:r>
      <w:r w:rsidR="0068605B">
        <w:rPr>
          <w:rFonts w:ascii="Calibri" w:hAnsi="Calibri" w:cs="Calibri"/>
          <w:bCs/>
          <w:sz w:val="24"/>
          <w:szCs w:val="24"/>
          <w:u w:color="000000"/>
        </w:rPr>
        <w:t xml:space="preserve"> was reduced</w:t>
      </w:r>
      <w:r w:rsidR="005B053F">
        <w:rPr>
          <w:rFonts w:ascii="Calibri" w:hAnsi="Calibri" w:cs="Calibri"/>
          <w:bCs/>
          <w:sz w:val="24"/>
          <w:szCs w:val="24"/>
          <w:u w:color="000000"/>
        </w:rPr>
        <w:t>, increasing login security</w:t>
      </w:r>
      <w:r w:rsidR="006A2E83">
        <w:rPr>
          <w:rFonts w:ascii="Calibri" w:hAnsi="Calibri" w:cs="Calibri"/>
          <w:bCs/>
          <w:sz w:val="24"/>
          <w:szCs w:val="24"/>
          <w:u w:color="000000"/>
        </w:rPr>
        <w:t xml:space="preserve">.  However, other, non-security cookies were also </w:t>
      </w:r>
      <w:r w:rsidR="008B1398">
        <w:rPr>
          <w:rFonts w:ascii="Calibri" w:hAnsi="Calibri" w:cs="Calibri"/>
          <w:bCs/>
          <w:sz w:val="24"/>
          <w:szCs w:val="24"/>
          <w:u w:color="000000"/>
        </w:rPr>
        <w:t xml:space="preserve">apparently </w:t>
      </w:r>
      <w:r w:rsidR="006A2E83">
        <w:rPr>
          <w:rFonts w:ascii="Calibri" w:hAnsi="Calibri" w:cs="Calibri"/>
          <w:bCs/>
          <w:sz w:val="24"/>
          <w:szCs w:val="24"/>
          <w:u w:color="000000"/>
        </w:rPr>
        <w:t>removed</w:t>
      </w:r>
      <w:r w:rsidR="008B1398">
        <w:rPr>
          <w:rFonts w:ascii="Calibri" w:hAnsi="Calibri" w:cs="Calibri"/>
          <w:bCs/>
          <w:sz w:val="24"/>
          <w:szCs w:val="24"/>
          <w:u w:color="000000"/>
        </w:rPr>
        <w:t xml:space="preserve"> or made less persistent</w:t>
      </w:r>
      <w:r w:rsidR="006A2E83">
        <w:rPr>
          <w:rFonts w:ascii="Calibri" w:hAnsi="Calibri" w:cs="Calibri"/>
          <w:bCs/>
          <w:sz w:val="24"/>
          <w:szCs w:val="24"/>
          <w:u w:color="000000"/>
        </w:rPr>
        <w:t xml:space="preserve">, reducing the friendliness of interaction of users with Logbook.  </w:t>
      </w:r>
      <w:r w:rsidR="0068605B">
        <w:rPr>
          <w:rFonts w:ascii="Calibri" w:hAnsi="Calibri" w:cs="Calibri"/>
          <w:bCs/>
          <w:sz w:val="24"/>
          <w:szCs w:val="24"/>
          <w:u w:color="000000"/>
        </w:rPr>
        <w:t>Thus, when user seeks to refresh a Logbook screen and re-login is required, the entire session must start again, rather than simply opening a refreshed version of the original page.</w:t>
      </w:r>
    </w:p>
    <w:p w:rsidR="008C51E7" w:rsidRPr="008C51E7" w:rsidRDefault="008C51E7" w:rsidP="00D54083">
      <w:pPr>
        <w:pStyle w:val="Default"/>
        <w:keepNext/>
        <w:keepLines/>
        <w:pBdr>
          <w:right w:val="nil"/>
        </w:pBdr>
        <w:spacing w:before="240"/>
        <w:rPr>
          <w:rFonts w:ascii="Calibri" w:hAnsi="Calibri" w:cs="Calibri"/>
          <w:b/>
          <w:bCs/>
          <w:sz w:val="24"/>
          <w:szCs w:val="24"/>
          <w:u w:val="single" w:color="000000"/>
        </w:rPr>
      </w:pPr>
      <w:r w:rsidRPr="008C51E7">
        <w:rPr>
          <w:rFonts w:ascii="Calibri" w:hAnsi="Calibri" w:cs="Calibri"/>
          <w:b/>
          <w:bCs/>
          <w:sz w:val="24"/>
          <w:szCs w:val="24"/>
          <w:u w:val="single" w:color="000000"/>
        </w:rPr>
        <w:t>Preparation for updates to Logbook</w:t>
      </w:r>
    </w:p>
    <w:p w:rsidR="008C51E7" w:rsidRPr="008C51E7" w:rsidRDefault="008C51E7" w:rsidP="00D54083">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u w:color="000000"/>
        </w:rPr>
      </w:pPr>
      <w:r w:rsidRPr="008C51E7">
        <w:rPr>
          <w:rFonts w:ascii="Calibri" w:hAnsi="Calibri" w:cs="Calibri"/>
          <w:color w:val="000000"/>
          <w:u w:color="000000"/>
        </w:rPr>
        <w:t>The committee has been considering what might be done before a major revision of the Radiosport platform kicks off.  While no major revisions of the Logbook production application are allowed, a valuable contribution to Logbook's eventual evolution would be to thoroughly document the processes and logic of the existing code.  The committee determined that the preferred approach is to have it documented by the one developer on staff who has worked on portions of the applicat</w:t>
      </w:r>
      <w:r w:rsidR="009E3281">
        <w:rPr>
          <w:rFonts w:ascii="Calibri" w:hAnsi="Calibri" w:cs="Calibri"/>
          <w:color w:val="000000"/>
          <w:u w:color="000000"/>
        </w:rPr>
        <w:t xml:space="preserve">ion previously.  That developer </w:t>
      </w:r>
      <w:r w:rsidRPr="008C51E7">
        <w:rPr>
          <w:rFonts w:ascii="Calibri" w:hAnsi="Calibri" w:cs="Calibri"/>
          <w:color w:val="000000"/>
          <w:u w:color="000000"/>
        </w:rPr>
        <w:t>is assigned to the Personify project</w:t>
      </w:r>
      <w:r w:rsidR="009E3281">
        <w:rPr>
          <w:rFonts w:ascii="Calibri" w:hAnsi="Calibri" w:cs="Calibri"/>
          <w:color w:val="000000"/>
          <w:u w:color="000000"/>
        </w:rPr>
        <w:t xml:space="preserve"> and so </w:t>
      </w:r>
      <w:r w:rsidR="009E3281" w:rsidRPr="008C51E7">
        <w:rPr>
          <w:rFonts w:ascii="Calibri" w:hAnsi="Calibri" w:cs="Calibri"/>
          <w:color w:val="000000"/>
          <w:u w:color="000000"/>
        </w:rPr>
        <w:t>is unavailable</w:t>
      </w:r>
      <w:r w:rsidRPr="008C51E7">
        <w:rPr>
          <w:rFonts w:ascii="Calibri" w:hAnsi="Calibri" w:cs="Calibri"/>
          <w:color w:val="000000"/>
          <w:u w:color="000000"/>
        </w:rPr>
        <w:t>.</w:t>
      </w:r>
    </w:p>
    <w:p w:rsidR="005B053F" w:rsidRPr="00BE4B4B" w:rsidRDefault="005B053F" w:rsidP="00D54083">
      <w:pPr>
        <w:pStyle w:val="Default"/>
        <w:pBdr>
          <w:right w:val="nil"/>
        </w:pBdr>
        <w:spacing w:before="240"/>
        <w:rPr>
          <w:rFonts w:ascii="Calibri" w:hAnsi="Calibri" w:cs="Calibri"/>
          <w:b/>
          <w:bCs/>
          <w:sz w:val="24"/>
          <w:szCs w:val="24"/>
          <w:u w:val="single"/>
        </w:rPr>
      </w:pPr>
      <w:r>
        <w:rPr>
          <w:rFonts w:ascii="Calibri" w:hAnsi="Calibri" w:cs="Calibri"/>
          <w:b/>
          <w:bCs/>
          <w:sz w:val="24"/>
          <w:szCs w:val="24"/>
          <w:u w:val="single"/>
        </w:rPr>
        <w:t>The Evolution of Logbook</w:t>
      </w:r>
    </w:p>
    <w:p w:rsidR="00622DC3" w:rsidRPr="005B053F" w:rsidRDefault="005B053F" w:rsidP="00D54083">
      <w:pPr>
        <w:pStyle w:val="Default"/>
        <w:pBdr>
          <w:right w:val="nil"/>
        </w:pBdr>
        <w:rPr>
          <w:rFonts w:ascii="Calibri" w:eastAsia="Times New Roman" w:hAnsi="Calibri" w:cs="Calibri"/>
          <w:sz w:val="24"/>
          <w:szCs w:val="36"/>
          <w:u w:color="000000"/>
        </w:rPr>
      </w:pPr>
      <w:r w:rsidRPr="008C51E7">
        <w:rPr>
          <w:rFonts w:ascii="Calibri" w:hAnsi="Calibri" w:cs="Calibri"/>
          <w:sz w:val="24"/>
          <w:szCs w:val="24"/>
          <w:u w:color="000000"/>
        </w:rPr>
        <w:t>The ability of the committee to address issues with Logbook’s functioning is almost entirely</w:t>
      </w:r>
      <w:r>
        <w:rPr>
          <w:rFonts w:ascii="Calibri" w:hAnsi="Calibri" w:cs="Calibri"/>
          <w:bCs/>
          <w:sz w:val="24"/>
          <w:szCs w:val="24"/>
          <w:u w:color="000000"/>
        </w:rPr>
        <w:t xml:space="preserve"> constrained because there are no resources made available to work on programming issues.  </w:t>
      </w:r>
      <w:r w:rsidR="00C57F6F">
        <w:rPr>
          <w:rFonts w:ascii="Calibri" w:hAnsi="Calibri" w:cs="Calibri"/>
          <w:bCs/>
          <w:sz w:val="24"/>
          <w:szCs w:val="24"/>
          <w:u w:color="000000"/>
        </w:rPr>
        <w:t>Inability to correct the</w:t>
      </w:r>
      <w:r>
        <w:rPr>
          <w:rFonts w:ascii="Calibri" w:hAnsi="Calibri" w:cs="Calibri"/>
          <w:bCs/>
          <w:sz w:val="24"/>
          <w:szCs w:val="24"/>
          <w:u w:color="000000"/>
        </w:rPr>
        <w:t xml:space="preserve"> unintended consequences of </w:t>
      </w:r>
      <w:r w:rsidR="00C57F6F">
        <w:rPr>
          <w:rFonts w:ascii="Calibri" w:hAnsi="Calibri" w:cs="Calibri"/>
          <w:bCs/>
          <w:sz w:val="24"/>
          <w:szCs w:val="24"/>
          <w:u w:color="000000"/>
        </w:rPr>
        <w:t xml:space="preserve">updating cookie security </w:t>
      </w:r>
      <w:r>
        <w:rPr>
          <w:rFonts w:ascii="Calibri" w:hAnsi="Calibri" w:cs="Calibri"/>
          <w:bCs/>
          <w:sz w:val="24"/>
          <w:szCs w:val="24"/>
          <w:u w:color="000000"/>
        </w:rPr>
        <w:t xml:space="preserve">above </w:t>
      </w:r>
      <w:r w:rsidR="00C57F6F">
        <w:rPr>
          <w:rFonts w:ascii="Calibri" w:hAnsi="Calibri" w:cs="Calibri"/>
          <w:bCs/>
          <w:sz w:val="24"/>
          <w:szCs w:val="24"/>
          <w:u w:color="000000"/>
        </w:rPr>
        <w:t>is</w:t>
      </w:r>
      <w:r>
        <w:rPr>
          <w:rFonts w:ascii="Calibri" w:hAnsi="Calibri" w:cs="Calibri"/>
          <w:bCs/>
          <w:sz w:val="24"/>
          <w:szCs w:val="24"/>
          <w:u w:color="000000"/>
        </w:rPr>
        <w:t xml:space="preserve"> a good example of this limitation.</w:t>
      </w:r>
    </w:p>
    <w:p w:rsidR="006A2E83" w:rsidRPr="008B2A7D" w:rsidRDefault="006A2E83" w:rsidP="00D54083">
      <w:pPr>
        <w:pStyle w:val="Default"/>
        <w:pBdr>
          <w:right w:val="nil"/>
        </w:pBdr>
        <w:spacing w:before="240"/>
        <w:rPr>
          <w:rFonts w:ascii="Calibri" w:hAnsi="Calibri" w:cs="Calibri"/>
          <w:b/>
          <w:bCs/>
          <w:sz w:val="24"/>
          <w:szCs w:val="24"/>
          <w:u w:val="single" w:color="000000"/>
        </w:rPr>
      </w:pPr>
      <w:r>
        <w:rPr>
          <w:rFonts w:ascii="Calibri" w:hAnsi="Calibri" w:cs="Calibri"/>
          <w:b/>
          <w:bCs/>
          <w:sz w:val="24"/>
          <w:szCs w:val="24"/>
          <w:u w:val="single" w:color="000000"/>
        </w:rPr>
        <w:t>Logbook privacy policy</w:t>
      </w:r>
    </w:p>
    <w:p w:rsidR="006A2E83" w:rsidRDefault="006A2E83" w:rsidP="00D54083">
      <w:pPr>
        <w:pStyle w:val="Default"/>
        <w:pBdr>
          <w:right w:val="nil"/>
        </w:pBdr>
        <w:rPr>
          <w:rFonts w:ascii="Calibri" w:hAnsi="Calibri" w:cs="Calibri"/>
          <w:bCs/>
          <w:sz w:val="24"/>
          <w:szCs w:val="24"/>
          <w:u w:color="000000"/>
        </w:rPr>
      </w:pPr>
      <w:r>
        <w:rPr>
          <w:rFonts w:ascii="Calibri" w:hAnsi="Calibri" w:cs="Calibri"/>
          <w:sz w:val="24"/>
          <w:szCs w:val="24"/>
          <w:u w:color="000000"/>
        </w:rPr>
        <w:t>For many years, ARRL A</w:t>
      </w:r>
      <w:r w:rsidR="0068605B">
        <w:rPr>
          <w:rFonts w:ascii="Calibri" w:hAnsi="Calibri" w:cs="Calibri"/>
          <w:sz w:val="24"/>
          <w:szCs w:val="24"/>
          <w:u w:color="000000"/>
        </w:rPr>
        <w:t>wards issues have been treated</w:t>
      </w:r>
      <w:r>
        <w:rPr>
          <w:rFonts w:ascii="Calibri" w:hAnsi="Calibri" w:cs="Calibri"/>
          <w:sz w:val="24"/>
          <w:szCs w:val="24"/>
          <w:u w:color="000000"/>
        </w:rPr>
        <w:t xml:space="preserve"> </w:t>
      </w:r>
      <w:r w:rsidR="008C51E7">
        <w:rPr>
          <w:rFonts w:ascii="Calibri" w:hAnsi="Calibri" w:cs="Calibri"/>
          <w:sz w:val="24"/>
          <w:szCs w:val="24"/>
          <w:u w:color="000000"/>
        </w:rPr>
        <w:t xml:space="preserve">as </w:t>
      </w:r>
      <w:r>
        <w:rPr>
          <w:rFonts w:ascii="Calibri" w:hAnsi="Calibri" w:cs="Calibri"/>
          <w:sz w:val="24"/>
          <w:szCs w:val="24"/>
          <w:u w:color="000000"/>
        </w:rPr>
        <w:t xml:space="preserve">private matters, even to the point where neither </w:t>
      </w:r>
      <w:proofErr w:type="gramStart"/>
      <w:r w:rsidR="0068605B">
        <w:rPr>
          <w:rFonts w:ascii="Calibri" w:hAnsi="Calibri" w:cs="Calibri"/>
          <w:sz w:val="24"/>
          <w:szCs w:val="24"/>
          <w:u w:color="000000"/>
        </w:rPr>
        <w:t>stations</w:t>
      </w:r>
      <w:proofErr w:type="gramEnd"/>
      <w:r w:rsidR="0068605B">
        <w:rPr>
          <w:rFonts w:ascii="Calibri" w:hAnsi="Calibri" w:cs="Calibri"/>
          <w:sz w:val="24"/>
          <w:szCs w:val="24"/>
          <w:u w:color="000000"/>
        </w:rPr>
        <w:t xml:space="preserve"> disqualified</w:t>
      </w:r>
      <w:r>
        <w:rPr>
          <w:rFonts w:ascii="Calibri" w:hAnsi="Calibri" w:cs="Calibri"/>
          <w:sz w:val="24"/>
          <w:szCs w:val="24"/>
          <w:u w:color="000000"/>
        </w:rPr>
        <w:t xml:space="preserve"> nor their infractions of DXCC rules have been </w:t>
      </w:r>
      <w:r w:rsidR="0068605B">
        <w:rPr>
          <w:rFonts w:ascii="Calibri" w:hAnsi="Calibri" w:cs="Calibri"/>
          <w:sz w:val="24"/>
          <w:szCs w:val="24"/>
          <w:u w:color="000000"/>
        </w:rPr>
        <w:t>publicized</w:t>
      </w:r>
      <w:r>
        <w:rPr>
          <w:rFonts w:ascii="Calibri" w:hAnsi="Calibri" w:cs="Calibri"/>
          <w:sz w:val="24"/>
          <w:szCs w:val="24"/>
          <w:u w:color="000000"/>
        </w:rPr>
        <w:t>.</w:t>
      </w:r>
      <w:r>
        <w:rPr>
          <w:rFonts w:ascii="Calibri" w:hAnsi="Calibri" w:cs="Calibri"/>
          <w:bCs/>
          <w:sz w:val="24"/>
          <w:szCs w:val="24"/>
          <w:u w:color="000000"/>
        </w:rPr>
        <w:t xml:space="preserve">   After discussion, the Logbook C</w:t>
      </w:r>
      <w:r w:rsidR="0068605B">
        <w:rPr>
          <w:rFonts w:ascii="Calibri" w:hAnsi="Calibri" w:cs="Calibri"/>
          <w:bCs/>
          <w:sz w:val="24"/>
          <w:szCs w:val="24"/>
          <w:u w:color="000000"/>
        </w:rPr>
        <w:t>ommittee has concluded that the</w:t>
      </w:r>
      <w:r>
        <w:rPr>
          <w:rFonts w:ascii="Calibri" w:hAnsi="Calibri" w:cs="Calibri"/>
          <w:bCs/>
          <w:sz w:val="24"/>
          <w:szCs w:val="24"/>
          <w:u w:color="000000"/>
        </w:rPr>
        <w:t xml:space="preserve"> policy </w:t>
      </w:r>
      <w:r w:rsidR="0068605B">
        <w:rPr>
          <w:rFonts w:ascii="Calibri" w:hAnsi="Calibri" w:cs="Calibri"/>
          <w:bCs/>
          <w:sz w:val="24"/>
          <w:szCs w:val="24"/>
          <w:u w:color="000000"/>
        </w:rPr>
        <w:t xml:space="preserve">of anonymity </w:t>
      </w:r>
      <w:r>
        <w:rPr>
          <w:rFonts w:ascii="Calibri" w:hAnsi="Calibri" w:cs="Calibri"/>
          <w:bCs/>
          <w:sz w:val="24"/>
          <w:szCs w:val="24"/>
          <w:u w:color="000000"/>
        </w:rPr>
        <w:t xml:space="preserve">will continue to be observed when discussing appropriate use of Logbook resources.  </w:t>
      </w:r>
    </w:p>
    <w:p w:rsidR="00D023E6" w:rsidRDefault="006E248C" w:rsidP="00D54083">
      <w:pPr>
        <w:pStyle w:val="Default"/>
        <w:pBdr>
          <w:right w:val="nil"/>
        </w:pBdr>
        <w:spacing w:before="240"/>
        <w:rPr>
          <w:rFonts w:ascii="Calibri" w:hAnsi="Calibri" w:cs="Calibri"/>
          <w:b/>
          <w:bCs/>
          <w:sz w:val="24"/>
          <w:szCs w:val="24"/>
          <w:u w:val="single" w:color="000000"/>
        </w:rPr>
      </w:pPr>
      <w:r w:rsidRPr="00521B2D">
        <w:rPr>
          <w:rFonts w:ascii="Calibri" w:hAnsi="Calibri" w:cs="Calibri"/>
          <w:b/>
          <w:bCs/>
          <w:sz w:val="24"/>
          <w:szCs w:val="24"/>
          <w:u w:val="single" w:color="000000"/>
        </w:rPr>
        <w:t xml:space="preserve">Communicate, communicate, </w:t>
      </w:r>
      <w:proofErr w:type="gramStart"/>
      <w:r w:rsidRPr="00521B2D">
        <w:rPr>
          <w:rFonts w:ascii="Calibri" w:hAnsi="Calibri" w:cs="Calibri"/>
          <w:b/>
          <w:bCs/>
          <w:sz w:val="24"/>
          <w:szCs w:val="24"/>
          <w:u w:val="single" w:color="000000"/>
        </w:rPr>
        <w:t>communicate</w:t>
      </w:r>
      <w:proofErr w:type="gramEnd"/>
    </w:p>
    <w:p w:rsidR="005B053F" w:rsidRPr="005B053F" w:rsidRDefault="005B053F" w:rsidP="00D54083">
      <w:pPr>
        <w:pStyle w:val="Default"/>
        <w:pBdr>
          <w:right w:val="nil"/>
        </w:pBdr>
        <w:rPr>
          <w:rFonts w:ascii="Calibri" w:hAnsi="Calibri" w:cs="Calibri"/>
          <w:bCs/>
          <w:sz w:val="24"/>
          <w:szCs w:val="24"/>
          <w:u w:color="000000"/>
        </w:rPr>
      </w:pPr>
      <w:r w:rsidRPr="005B053F">
        <w:rPr>
          <w:rFonts w:ascii="Calibri" w:hAnsi="Calibri" w:cs="Calibri"/>
          <w:bCs/>
          <w:sz w:val="24"/>
          <w:szCs w:val="24"/>
          <w:u w:color="000000"/>
        </w:rPr>
        <w:t xml:space="preserve">As has been observed here before, “In the absence of information, people make things up, and what they make up is always worse than reality.”  </w:t>
      </w:r>
      <w:r>
        <w:rPr>
          <w:rFonts w:ascii="Calibri" w:hAnsi="Calibri" w:cs="Calibri"/>
          <w:bCs/>
          <w:sz w:val="24"/>
          <w:szCs w:val="24"/>
          <w:u w:color="000000"/>
        </w:rPr>
        <w:t>The work of the Logbook Committee would be facilitated if more communication about the evolution of the new Radiosport environment were forthcoming.</w:t>
      </w:r>
      <w:r w:rsidR="0068605B">
        <w:rPr>
          <w:rFonts w:ascii="Calibri" w:hAnsi="Calibri" w:cs="Calibri"/>
          <w:bCs/>
          <w:sz w:val="24"/>
          <w:szCs w:val="24"/>
          <w:u w:color="000000"/>
        </w:rPr>
        <w:t xml:space="preserve">  The committee stands ready to contribute to that evolution.</w:t>
      </w:r>
    </w:p>
    <w:p w:rsidR="000F262F" w:rsidRDefault="000F262F" w:rsidP="00D54083">
      <w:pPr>
        <w:pStyle w:val="Default"/>
        <w:pBdr>
          <w:right w:val="nil"/>
        </w:pBdr>
        <w:rPr>
          <w:rFonts w:ascii="Calibri" w:hAnsi="Calibri" w:cs="Calibri"/>
          <w:sz w:val="24"/>
          <w:szCs w:val="24"/>
          <w:u w:color="000000"/>
        </w:rPr>
      </w:pPr>
    </w:p>
    <w:p w:rsidR="00D07A1D" w:rsidRPr="00BB5CEA" w:rsidRDefault="00CB6CED" w:rsidP="00D54083">
      <w:pPr>
        <w:pStyle w:val="Default"/>
        <w:pBdr>
          <w:right w:val="nil"/>
        </w:pBdr>
        <w:rPr>
          <w:rFonts w:ascii="Calibri" w:eastAsia="Times New Roman" w:hAnsi="Calibri" w:cs="Calibri"/>
          <w:sz w:val="36"/>
          <w:szCs w:val="36"/>
          <w:u w:color="000000"/>
        </w:rPr>
      </w:pPr>
      <w:r w:rsidRPr="00BB5CEA">
        <w:rPr>
          <w:rFonts w:ascii="Calibri" w:hAnsi="Calibri" w:cs="Calibri"/>
          <w:sz w:val="24"/>
          <w:szCs w:val="24"/>
          <w:u w:color="000000"/>
        </w:rPr>
        <w:t>Submitted by,</w:t>
      </w:r>
    </w:p>
    <w:p w:rsidR="00D07A1D" w:rsidRPr="00BB5CEA" w:rsidRDefault="00CB6CED" w:rsidP="00D54083">
      <w:pPr>
        <w:pStyle w:val="Default"/>
        <w:pBdr>
          <w:right w:val="nil"/>
        </w:pBdr>
        <w:spacing w:after="240"/>
        <w:ind w:left="720" w:hanging="720"/>
        <w:rPr>
          <w:rFonts w:ascii="Calibri" w:eastAsia="Times New Roman" w:hAnsi="Calibri" w:cs="Calibri"/>
          <w:sz w:val="36"/>
          <w:szCs w:val="36"/>
          <w:u w:color="000000"/>
        </w:rPr>
      </w:pPr>
      <w:r w:rsidRPr="00BB5CEA">
        <w:rPr>
          <w:rFonts w:ascii="Calibri" w:hAnsi="Calibri" w:cs="Calibri"/>
          <w:sz w:val="24"/>
          <w:szCs w:val="24"/>
          <w:u w:color="000000"/>
          <w:lang w:val="nl-NL"/>
        </w:rPr>
        <w:t>Greg Widin, K</w:t>
      </w:r>
      <w:r w:rsidRPr="00BB5CEA">
        <w:rPr>
          <w:rFonts w:ascii="Calibri" w:hAnsi="Calibri" w:cs="Calibri"/>
          <w:sz w:val="24"/>
          <w:szCs w:val="24"/>
          <w:u w:color="000000"/>
        </w:rPr>
        <w:t>Ø</w:t>
      </w:r>
      <w:r w:rsidR="00D02B02" w:rsidRPr="00BB5CEA">
        <w:rPr>
          <w:rFonts w:ascii="Calibri" w:hAnsi="Calibri" w:cs="Calibri"/>
          <w:sz w:val="24"/>
          <w:szCs w:val="24"/>
          <w:u w:color="000000"/>
        </w:rPr>
        <w:t>GW,</w:t>
      </w:r>
      <w:r w:rsidR="006C1E71" w:rsidRPr="00BB5CEA">
        <w:rPr>
          <w:rFonts w:ascii="Calibri" w:hAnsi="Calibri" w:cs="Calibri"/>
          <w:sz w:val="24"/>
          <w:szCs w:val="24"/>
          <w:u w:color="000000"/>
        </w:rPr>
        <w:t xml:space="preserve"> Chair </w:t>
      </w:r>
      <w:r w:rsidR="005B053F">
        <w:rPr>
          <w:rFonts w:ascii="Calibri" w:hAnsi="Calibri" w:cs="Calibri"/>
          <w:sz w:val="24"/>
          <w:szCs w:val="24"/>
          <w:u w:color="000000"/>
        </w:rPr>
        <w:t>2022</w:t>
      </w:r>
      <w:r w:rsidRPr="00BB5CEA">
        <w:rPr>
          <w:rFonts w:ascii="Calibri" w:hAnsi="Calibri" w:cs="Calibri"/>
          <w:sz w:val="24"/>
          <w:szCs w:val="24"/>
          <w:u w:color="000000"/>
        </w:rPr>
        <w:br/>
        <w:t>for the Logbook Committee  </w:t>
      </w:r>
    </w:p>
    <w:p w:rsidR="00162D07" w:rsidRPr="008519FA" w:rsidRDefault="00CB6CED" w:rsidP="00D54083">
      <w:pPr>
        <w:pStyle w:val="Default"/>
        <w:pBdr>
          <w:right w:val="nil"/>
        </w:pBdr>
        <w:rPr>
          <w:rFonts w:ascii="Calibri" w:hAnsi="Calibri" w:cs="Calibri"/>
          <w:sz w:val="24"/>
          <w:szCs w:val="24"/>
          <w:u w:color="000000"/>
        </w:rPr>
      </w:pPr>
      <w:r w:rsidRPr="00BB5CEA">
        <w:rPr>
          <w:rFonts w:ascii="Calibri" w:hAnsi="Calibri" w:cs="Calibri"/>
          <w:sz w:val="24"/>
          <w:szCs w:val="24"/>
          <w:u w:color="000000"/>
        </w:rPr>
        <w:t xml:space="preserve">Members: K3DGB, K7GM, KØGW, </w:t>
      </w:r>
      <w:r w:rsidR="006C1E71" w:rsidRPr="00BB5CEA">
        <w:rPr>
          <w:rFonts w:ascii="Calibri" w:hAnsi="Calibri" w:cs="Calibri"/>
          <w:sz w:val="24"/>
          <w:szCs w:val="24"/>
          <w:u w:color="000000"/>
        </w:rPr>
        <w:t xml:space="preserve">W9JJ, </w:t>
      </w:r>
      <w:r w:rsidR="00145698">
        <w:rPr>
          <w:rFonts w:ascii="Calibri" w:hAnsi="Calibri" w:cs="Calibri"/>
          <w:sz w:val="24"/>
          <w:szCs w:val="24"/>
          <w:u w:color="000000"/>
        </w:rPr>
        <w:t xml:space="preserve">N4MB, </w:t>
      </w:r>
      <w:r w:rsidRPr="00BB5CEA">
        <w:rPr>
          <w:rFonts w:ascii="Calibri" w:hAnsi="Calibri" w:cs="Calibri"/>
          <w:sz w:val="24"/>
          <w:szCs w:val="24"/>
          <w:u w:color="000000"/>
        </w:rPr>
        <w:t xml:space="preserve">K1MU/4, </w:t>
      </w:r>
      <w:r w:rsidR="0078183A">
        <w:rPr>
          <w:rFonts w:ascii="Calibri" w:hAnsi="Calibri" w:cs="Calibri"/>
          <w:sz w:val="24"/>
          <w:szCs w:val="24"/>
          <w:u w:color="000000"/>
        </w:rPr>
        <w:t xml:space="preserve">W5OV, </w:t>
      </w:r>
      <w:r w:rsidR="004B5D82" w:rsidRPr="00BB5CEA">
        <w:rPr>
          <w:rFonts w:ascii="Calibri" w:hAnsi="Calibri" w:cs="Calibri"/>
          <w:sz w:val="24"/>
          <w:szCs w:val="24"/>
          <w:u w:color="000000"/>
        </w:rPr>
        <w:t>K</w:t>
      </w:r>
      <w:r w:rsidR="006C1E71" w:rsidRPr="00BB5CEA">
        <w:rPr>
          <w:rFonts w:ascii="Calibri" w:hAnsi="Calibri" w:cs="Calibri"/>
          <w:sz w:val="24"/>
          <w:szCs w:val="24"/>
          <w:u w:color="000000"/>
        </w:rPr>
        <w:t>6WX</w:t>
      </w:r>
      <w:r w:rsidRPr="00BB5CEA">
        <w:rPr>
          <w:rFonts w:ascii="Calibri" w:hAnsi="Calibri" w:cs="Calibri"/>
          <w:sz w:val="24"/>
          <w:szCs w:val="24"/>
          <w:u w:color="000000"/>
        </w:rPr>
        <w:t xml:space="preserve">, </w:t>
      </w:r>
      <w:r w:rsidR="00145698">
        <w:rPr>
          <w:rFonts w:ascii="Calibri" w:hAnsi="Calibri" w:cs="Calibri"/>
          <w:sz w:val="24"/>
          <w:szCs w:val="24"/>
          <w:u w:color="000000"/>
        </w:rPr>
        <w:t xml:space="preserve">W7XM, </w:t>
      </w:r>
      <w:r w:rsidRPr="00BB5CEA">
        <w:rPr>
          <w:rFonts w:ascii="Calibri" w:hAnsi="Calibri" w:cs="Calibri"/>
          <w:sz w:val="24"/>
          <w:szCs w:val="24"/>
          <w:u w:color="000000"/>
        </w:rPr>
        <w:t>Doug Haney</w:t>
      </w:r>
    </w:p>
    <w:sectPr w:rsidR="00162D07" w:rsidRPr="008519FA" w:rsidSect="008C51E7">
      <w:headerReference w:type="default" r:id="rId14"/>
      <w:footerReference w:type="default" r:id="rId15"/>
      <w:type w:val="continuous"/>
      <w:pgSz w:w="12240" w:h="15840"/>
      <w:pgMar w:top="1080" w:right="1440" w:bottom="810" w:left="1440" w:header="720"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C3D" w:rsidRDefault="00133C3D" w:rsidP="00D07A1D">
      <w:r>
        <w:separator/>
      </w:r>
    </w:p>
  </w:endnote>
  <w:endnote w:type="continuationSeparator" w:id="0">
    <w:p w:rsidR="00133C3D" w:rsidRDefault="00133C3D" w:rsidP="00D07A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99" w:rsidRPr="00834A84" w:rsidRDefault="003F1899">
    <w:pPr>
      <w:pStyle w:val="Footer"/>
      <w:rPr>
        <w:rFonts w:ascii="Calibri" w:hAnsi="Calibri"/>
        <w:lang w:val="en-US"/>
      </w:rPr>
    </w:pPr>
    <w:r w:rsidRPr="003F1899">
      <w:rPr>
        <w:rFonts w:ascii="Calibri" w:hAnsi="Calibri"/>
      </w:rPr>
      <w:t xml:space="preserve">Logbook of the World </w:t>
    </w:r>
    <w:r w:rsidR="00097073">
      <w:rPr>
        <w:rFonts w:ascii="Calibri" w:hAnsi="Calibri"/>
      </w:rPr>
      <w:t>Update</w:t>
    </w:r>
    <w:r w:rsidR="00097073">
      <w:rPr>
        <w:rFonts w:ascii="Calibri" w:hAnsi="Calibri"/>
        <w:lang w:val="en-US"/>
      </w:rPr>
      <w:tab/>
    </w:r>
    <w:r w:rsidR="00097073">
      <w:rPr>
        <w:rFonts w:ascii="Calibri" w:hAnsi="Calibri"/>
        <w:lang w:val="en-US"/>
      </w:rPr>
      <w:tab/>
    </w:r>
    <w:r w:rsidR="008B2A7D">
      <w:rPr>
        <w:rFonts w:ascii="Calibri" w:hAnsi="Calibri"/>
        <w:lang w:val="en-US"/>
      </w:rPr>
      <w:t>Jul</w:t>
    </w:r>
    <w:r w:rsidR="007C13FE">
      <w:rPr>
        <w:rFonts w:ascii="Calibri" w:hAnsi="Calibri"/>
        <w:lang w:val="en-US"/>
      </w:rPr>
      <w:t>y 2022</w:t>
    </w:r>
    <w:r w:rsidRPr="003F1899">
      <w:rPr>
        <w:rFonts w:ascii="Calibri" w:hAnsi="Calibri"/>
      </w:rPr>
      <w:tab/>
    </w:r>
    <w:r w:rsidRPr="003F1899">
      <w:rPr>
        <w:rFonts w:ascii="Calibri" w:hAnsi="Calibr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C3D" w:rsidRDefault="00133C3D" w:rsidP="00D07A1D">
      <w:r>
        <w:separator/>
      </w:r>
    </w:p>
  </w:footnote>
  <w:footnote w:type="continuationSeparator" w:id="0">
    <w:p w:rsidR="00133C3D" w:rsidRDefault="00133C3D" w:rsidP="00D07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1D" w:rsidRPr="00596860" w:rsidRDefault="004D66E1" w:rsidP="00596860">
    <w:pPr>
      <w:pStyle w:val="Default"/>
      <w:rPr>
        <w:rFonts w:ascii="Calibri" w:hAnsi="Calibri" w:cs="Calibri"/>
        <w:sz w:val="24"/>
      </w:rPr>
    </w:pPr>
    <w:r>
      <w:rPr>
        <w:rFonts w:ascii="Calibri" w:hAnsi="Calibri" w:cs="Calibri"/>
        <w:sz w:val="24"/>
      </w:rPr>
      <w:t>Document 20—</w:t>
    </w:r>
    <w:r w:rsidR="004454A0" w:rsidRPr="00596860">
      <w:rPr>
        <w:rFonts w:ascii="Calibri" w:hAnsi="Calibri" w:cs="Calibri"/>
        <w:sz w:val="24"/>
      </w:rPr>
      <w:t xml:space="preserve">LoTW </w:t>
    </w:r>
    <w:r w:rsidR="00347EE3" w:rsidRPr="00596860">
      <w:rPr>
        <w:rFonts w:ascii="Calibri" w:hAnsi="Calibri" w:cs="Calibri"/>
        <w:sz w:val="24"/>
      </w:rPr>
      <w:t>Update</w:t>
    </w:r>
    <w:r w:rsidR="00176902" w:rsidRPr="00596860">
      <w:rPr>
        <w:rFonts w:ascii="Calibri" w:hAnsi="Calibri" w:cs="Calibri"/>
        <w:sz w:val="24"/>
      </w:rPr>
      <w:tab/>
    </w:r>
    <w:r w:rsidR="00FF39F6" w:rsidRPr="00596860">
      <w:rPr>
        <w:rFonts w:ascii="Calibri" w:hAnsi="Calibri" w:cs="Calibri"/>
        <w:sz w:val="24"/>
      </w:rPr>
      <w:tab/>
    </w:r>
    <w:r w:rsidR="00FF39F6" w:rsidRPr="00596860">
      <w:rPr>
        <w:rFonts w:ascii="Calibri" w:hAnsi="Calibri" w:cs="Calibri"/>
        <w:sz w:val="24"/>
      </w:rPr>
      <w:tab/>
    </w:r>
    <w:r w:rsidR="00FF39F6" w:rsidRPr="00596860">
      <w:rPr>
        <w:rFonts w:ascii="Calibri" w:hAnsi="Calibri" w:cs="Calibri"/>
        <w:sz w:val="24"/>
      </w:rPr>
      <w:tab/>
    </w:r>
    <w:r w:rsidR="0075536C" w:rsidRPr="00596860">
      <w:rPr>
        <w:rFonts w:ascii="Calibri" w:hAnsi="Calibri" w:cs="Calibri"/>
        <w:sz w:val="24"/>
      </w:rPr>
      <w:tab/>
    </w:r>
    <w:r w:rsidR="009931E7">
      <w:rPr>
        <w:rFonts w:ascii="Calibri" w:hAnsi="Calibri" w:cs="Calibri"/>
        <w:sz w:val="24"/>
      </w:rPr>
      <w:tab/>
    </w:r>
    <w:r w:rsidR="009931E7">
      <w:rPr>
        <w:rFonts w:ascii="Calibri" w:hAnsi="Calibri" w:cs="Calibri"/>
        <w:sz w:val="24"/>
      </w:rPr>
      <w:tab/>
    </w:r>
    <w:r w:rsidR="0075536C" w:rsidRPr="00596860">
      <w:rPr>
        <w:rFonts w:ascii="Calibri" w:hAnsi="Calibri" w:cs="Calibri"/>
        <w:sz w:val="24"/>
      </w:rPr>
      <w:tab/>
    </w:r>
    <w:r w:rsidR="008B2A7D">
      <w:rPr>
        <w:rFonts w:ascii="Calibri" w:hAnsi="Calibri" w:cs="Calibri"/>
        <w:sz w:val="24"/>
      </w:rPr>
      <w:t>Jul</w:t>
    </w:r>
    <w:r w:rsidR="00521B2D">
      <w:rPr>
        <w:rFonts w:ascii="Calibri" w:hAnsi="Calibri" w:cs="Calibri"/>
        <w:sz w:val="24"/>
      </w:rPr>
      <w:t>y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5D2C"/>
    <w:multiLevelType w:val="hybridMultilevel"/>
    <w:tmpl w:val="4ECC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C2D73"/>
    <w:multiLevelType w:val="multilevel"/>
    <w:tmpl w:val="A9F47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E545A5"/>
    <w:multiLevelType w:val="hybridMultilevel"/>
    <w:tmpl w:val="F6C20654"/>
    <w:lvl w:ilvl="0" w:tplc="2612C696">
      <w:start w:val="2018"/>
      <w:numFmt w:val="bullet"/>
      <w:lvlText w:val=""/>
      <w:lvlJc w:val="left"/>
      <w:pPr>
        <w:ind w:left="540" w:hanging="360"/>
      </w:pPr>
      <w:rPr>
        <w:rFonts w:ascii="Symbol" w:eastAsia="Times New Roman" w:hAnsi="Symbo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30CA798E"/>
    <w:multiLevelType w:val="hybridMultilevel"/>
    <w:tmpl w:val="1BDE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01144C"/>
    <w:multiLevelType w:val="hybridMultilevel"/>
    <w:tmpl w:val="303A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637EFF"/>
    <w:multiLevelType w:val="hybridMultilevel"/>
    <w:tmpl w:val="F730A81C"/>
    <w:numStyleLink w:val="BulletBig"/>
  </w:abstractNum>
  <w:abstractNum w:abstractNumId="6">
    <w:nsid w:val="50B57838"/>
    <w:multiLevelType w:val="multilevel"/>
    <w:tmpl w:val="C052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C60B7D"/>
    <w:multiLevelType w:val="hybridMultilevel"/>
    <w:tmpl w:val="F730A81C"/>
    <w:styleLink w:val="BulletBig"/>
    <w:lvl w:ilvl="0" w:tplc="A558A01A">
      <w:start w:val="1"/>
      <w:numFmt w:val="bullet"/>
      <w:lvlText w:val="•"/>
      <w:lvlJc w:val="left"/>
      <w:pPr>
        <w:tabs>
          <w:tab w:val="num" w:pos="262"/>
        </w:tabs>
        <w:ind w:left="98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9E06EF14">
      <w:start w:val="1"/>
      <w:numFmt w:val="bullet"/>
      <w:lvlText w:val="•"/>
      <w:lvlJc w:val="left"/>
      <w:pPr>
        <w:tabs>
          <w:tab w:val="num" w:pos="502"/>
        </w:tabs>
        <w:ind w:left="122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8E30385A">
      <w:start w:val="1"/>
      <w:numFmt w:val="bullet"/>
      <w:lvlText w:val="•"/>
      <w:lvlJc w:val="left"/>
      <w:pPr>
        <w:tabs>
          <w:tab w:val="num" w:pos="742"/>
        </w:tabs>
        <w:ind w:left="146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681A413A">
      <w:start w:val="1"/>
      <w:numFmt w:val="bullet"/>
      <w:lvlText w:val="•"/>
      <w:lvlJc w:val="left"/>
      <w:pPr>
        <w:tabs>
          <w:tab w:val="num" w:pos="982"/>
        </w:tabs>
        <w:ind w:left="170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AFC6BF9A">
      <w:start w:val="1"/>
      <w:numFmt w:val="bullet"/>
      <w:lvlText w:val="•"/>
      <w:lvlJc w:val="left"/>
      <w:pPr>
        <w:tabs>
          <w:tab w:val="num" w:pos="1222"/>
        </w:tabs>
        <w:ind w:left="194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2274332C">
      <w:start w:val="1"/>
      <w:numFmt w:val="bullet"/>
      <w:lvlText w:val="•"/>
      <w:lvlJc w:val="left"/>
      <w:pPr>
        <w:tabs>
          <w:tab w:val="num" w:pos="1462"/>
        </w:tabs>
        <w:ind w:left="218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A34C38C2">
      <w:start w:val="1"/>
      <w:numFmt w:val="bullet"/>
      <w:lvlText w:val="•"/>
      <w:lvlJc w:val="left"/>
      <w:pPr>
        <w:tabs>
          <w:tab w:val="num" w:pos="1702"/>
        </w:tabs>
        <w:ind w:left="242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FD403A7E">
      <w:start w:val="1"/>
      <w:numFmt w:val="bullet"/>
      <w:lvlText w:val="•"/>
      <w:lvlJc w:val="left"/>
      <w:pPr>
        <w:tabs>
          <w:tab w:val="num" w:pos="1942"/>
        </w:tabs>
        <w:ind w:left="266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50E8571E">
      <w:start w:val="1"/>
      <w:numFmt w:val="bullet"/>
      <w:lvlText w:val="•"/>
      <w:lvlJc w:val="left"/>
      <w:pPr>
        <w:tabs>
          <w:tab w:val="num" w:pos="2182"/>
        </w:tabs>
        <w:ind w:left="290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8">
    <w:nsid w:val="71C431B2"/>
    <w:multiLevelType w:val="hybridMultilevel"/>
    <w:tmpl w:val="7A5A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BA442A"/>
    <w:multiLevelType w:val="hybridMultilevel"/>
    <w:tmpl w:val="92380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E05647B"/>
    <w:multiLevelType w:val="multilevel"/>
    <w:tmpl w:val="1586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8"/>
  </w:num>
  <w:num w:numId="5">
    <w:abstractNumId w:val="2"/>
  </w:num>
  <w:num w:numId="6">
    <w:abstractNumId w:val="9"/>
  </w:num>
  <w:num w:numId="7">
    <w:abstractNumId w:val="1"/>
  </w:num>
  <w:num w:numId="8">
    <w:abstractNumId w:val="4"/>
  </w:num>
  <w:num w:numId="9">
    <w:abstractNumId w:val="3"/>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7A1D"/>
    <w:rsid w:val="00004C1F"/>
    <w:rsid w:val="00005FF3"/>
    <w:rsid w:val="00006D3D"/>
    <w:rsid w:val="000121F7"/>
    <w:rsid w:val="00017EBA"/>
    <w:rsid w:val="000256B3"/>
    <w:rsid w:val="00031304"/>
    <w:rsid w:val="00040C30"/>
    <w:rsid w:val="00042CB2"/>
    <w:rsid w:val="00045E78"/>
    <w:rsid w:val="0005131D"/>
    <w:rsid w:val="0005432F"/>
    <w:rsid w:val="0005652C"/>
    <w:rsid w:val="0006508B"/>
    <w:rsid w:val="0007205C"/>
    <w:rsid w:val="000871E9"/>
    <w:rsid w:val="00093DBC"/>
    <w:rsid w:val="00097073"/>
    <w:rsid w:val="000A0790"/>
    <w:rsid w:val="000A454C"/>
    <w:rsid w:val="000A6DBA"/>
    <w:rsid w:val="000B3FBA"/>
    <w:rsid w:val="000C00A4"/>
    <w:rsid w:val="000C1E43"/>
    <w:rsid w:val="000C3032"/>
    <w:rsid w:val="000C66EA"/>
    <w:rsid w:val="000D1824"/>
    <w:rsid w:val="000D3B31"/>
    <w:rsid w:val="000E4A85"/>
    <w:rsid w:val="000F262F"/>
    <w:rsid w:val="00102562"/>
    <w:rsid w:val="00103984"/>
    <w:rsid w:val="00113B48"/>
    <w:rsid w:val="001338AA"/>
    <w:rsid w:val="00133C3D"/>
    <w:rsid w:val="001433BD"/>
    <w:rsid w:val="00145698"/>
    <w:rsid w:val="001521A4"/>
    <w:rsid w:val="00154046"/>
    <w:rsid w:val="00162D07"/>
    <w:rsid w:val="0017068A"/>
    <w:rsid w:val="00176902"/>
    <w:rsid w:val="00186DD9"/>
    <w:rsid w:val="00190FCA"/>
    <w:rsid w:val="00191F87"/>
    <w:rsid w:val="00195C3A"/>
    <w:rsid w:val="001B029F"/>
    <w:rsid w:val="001B2CD7"/>
    <w:rsid w:val="001C4866"/>
    <w:rsid w:val="001C51C7"/>
    <w:rsid w:val="001C575D"/>
    <w:rsid w:val="001D1D91"/>
    <w:rsid w:val="001D24F5"/>
    <w:rsid w:val="001E2910"/>
    <w:rsid w:val="002002DF"/>
    <w:rsid w:val="00211F9F"/>
    <w:rsid w:val="00214C6F"/>
    <w:rsid w:val="00217060"/>
    <w:rsid w:val="002208E5"/>
    <w:rsid w:val="0022170C"/>
    <w:rsid w:val="00232A65"/>
    <w:rsid w:val="00235B9E"/>
    <w:rsid w:val="0027777C"/>
    <w:rsid w:val="00291FC1"/>
    <w:rsid w:val="00293B91"/>
    <w:rsid w:val="002A5DEE"/>
    <w:rsid w:val="002B3A5D"/>
    <w:rsid w:val="002C043B"/>
    <w:rsid w:val="002C4038"/>
    <w:rsid w:val="002D6889"/>
    <w:rsid w:val="002D7736"/>
    <w:rsid w:val="00306997"/>
    <w:rsid w:val="00306BF2"/>
    <w:rsid w:val="00310112"/>
    <w:rsid w:val="0031037F"/>
    <w:rsid w:val="003130F6"/>
    <w:rsid w:val="00320CFF"/>
    <w:rsid w:val="00346A2A"/>
    <w:rsid w:val="00347EE3"/>
    <w:rsid w:val="003552B4"/>
    <w:rsid w:val="00362A9C"/>
    <w:rsid w:val="0036419E"/>
    <w:rsid w:val="00370DA6"/>
    <w:rsid w:val="00384A71"/>
    <w:rsid w:val="003969EF"/>
    <w:rsid w:val="003B1340"/>
    <w:rsid w:val="003B2296"/>
    <w:rsid w:val="003C3FE8"/>
    <w:rsid w:val="003F1899"/>
    <w:rsid w:val="003F5382"/>
    <w:rsid w:val="00401DCB"/>
    <w:rsid w:val="0040728E"/>
    <w:rsid w:val="00415863"/>
    <w:rsid w:val="0041612C"/>
    <w:rsid w:val="00417272"/>
    <w:rsid w:val="00420441"/>
    <w:rsid w:val="00436541"/>
    <w:rsid w:val="00441876"/>
    <w:rsid w:val="004454A0"/>
    <w:rsid w:val="00461CBF"/>
    <w:rsid w:val="004862D2"/>
    <w:rsid w:val="00490DFB"/>
    <w:rsid w:val="004920C8"/>
    <w:rsid w:val="004A17D0"/>
    <w:rsid w:val="004A4A5B"/>
    <w:rsid w:val="004B5D82"/>
    <w:rsid w:val="004C3E69"/>
    <w:rsid w:val="004C4B10"/>
    <w:rsid w:val="004D211F"/>
    <w:rsid w:val="004D2DFD"/>
    <w:rsid w:val="004D3793"/>
    <w:rsid w:val="004D5799"/>
    <w:rsid w:val="004D66E1"/>
    <w:rsid w:val="004E3040"/>
    <w:rsid w:val="0051263B"/>
    <w:rsid w:val="00521B2D"/>
    <w:rsid w:val="00546ECB"/>
    <w:rsid w:val="00546F94"/>
    <w:rsid w:val="00556817"/>
    <w:rsid w:val="00557FAF"/>
    <w:rsid w:val="00565DE0"/>
    <w:rsid w:val="00593E45"/>
    <w:rsid w:val="00596860"/>
    <w:rsid w:val="005A0DB7"/>
    <w:rsid w:val="005A436D"/>
    <w:rsid w:val="005A61D0"/>
    <w:rsid w:val="005A774E"/>
    <w:rsid w:val="005B053F"/>
    <w:rsid w:val="005B56B5"/>
    <w:rsid w:val="005C01B7"/>
    <w:rsid w:val="005C10A7"/>
    <w:rsid w:val="005E29E4"/>
    <w:rsid w:val="005E4063"/>
    <w:rsid w:val="005E7D7C"/>
    <w:rsid w:val="005F0F38"/>
    <w:rsid w:val="006042B6"/>
    <w:rsid w:val="0061562A"/>
    <w:rsid w:val="00622DC3"/>
    <w:rsid w:val="0062384A"/>
    <w:rsid w:val="006352F7"/>
    <w:rsid w:val="0063715B"/>
    <w:rsid w:val="00643E42"/>
    <w:rsid w:val="00651331"/>
    <w:rsid w:val="00653538"/>
    <w:rsid w:val="00655330"/>
    <w:rsid w:val="006554D5"/>
    <w:rsid w:val="006651BD"/>
    <w:rsid w:val="006666BD"/>
    <w:rsid w:val="00680319"/>
    <w:rsid w:val="00682419"/>
    <w:rsid w:val="0068605B"/>
    <w:rsid w:val="00691791"/>
    <w:rsid w:val="00693B25"/>
    <w:rsid w:val="006A2E83"/>
    <w:rsid w:val="006B012B"/>
    <w:rsid w:val="006B140C"/>
    <w:rsid w:val="006B4A2D"/>
    <w:rsid w:val="006B4B54"/>
    <w:rsid w:val="006B574D"/>
    <w:rsid w:val="006C1D72"/>
    <w:rsid w:val="006C1E71"/>
    <w:rsid w:val="006C615A"/>
    <w:rsid w:val="006D629C"/>
    <w:rsid w:val="006E248C"/>
    <w:rsid w:val="006E25B6"/>
    <w:rsid w:val="006F15F0"/>
    <w:rsid w:val="00701C45"/>
    <w:rsid w:val="00706DD5"/>
    <w:rsid w:val="007109EA"/>
    <w:rsid w:val="00710F74"/>
    <w:rsid w:val="00745D30"/>
    <w:rsid w:val="00750B09"/>
    <w:rsid w:val="0075536C"/>
    <w:rsid w:val="00762B75"/>
    <w:rsid w:val="00767820"/>
    <w:rsid w:val="00776BF3"/>
    <w:rsid w:val="0078183A"/>
    <w:rsid w:val="00781FAE"/>
    <w:rsid w:val="00791AAB"/>
    <w:rsid w:val="0079534A"/>
    <w:rsid w:val="00795F0A"/>
    <w:rsid w:val="007A060A"/>
    <w:rsid w:val="007A1B03"/>
    <w:rsid w:val="007C13FE"/>
    <w:rsid w:val="007C3D80"/>
    <w:rsid w:val="007D1DD2"/>
    <w:rsid w:val="007D42B4"/>
    <w:rsid w:val="007E2996"/>
    <w:rsid w:val="007F0EAF"/>
    <w:rsid w:val="007F217B"/>
    <w:rsid w:val="007F2EE9"/>
    <w:rsid w:val="008172A7"/>
    <w:rsid w:val="00822FDA"/>
    <w:rsid w:val="00834A84"/>
    <w:rsid w:val="00842130"/>
    <w:rsid w:val="008519FA"/>
    <w:rsid w:val="00863AE2"/>
    <w:rsid w:val="008650A4"/>
    <w:rsid w:val="0086513C"/>
    <w:rsid w:val="008725CA"/>
    <w:rsid w:val="00877CDC"/>
    <w:rsid w:val="008855F5"/>
    <w:rsid w:val="008B1398"/>
    <w:rsid w:val="008B2A7D"/>
    <w:rsid w:val="008C51E7"/>
    <w:rsid w:val="008C71C3"/>
    <w:rsid w:val="008D0C4C"/>
    <w:rsid w:val="008D0C6C"/>
    <w:rsid w:val="008D1199"/>
    <w:rsid w:val="00901735"/>
    <w:rsid w:val="00911475"/>
    <w:rsid w:val="00912056"/>
    <w:rsid w:val="00926BCC"/>
    <w:rsid w:val="009278D8"/>
    <w:rsid w:val="009433B9"/>
    <w:rsid w:val="00950F94"/>
    <w:rsid w:val="0096787B"/>
    <w:rsid w:val="009731BB"/>
    <w:rsid w:val="009931E7"/>
    <w:rsid w:val="00996F6C"/>
    <w:rsid w:val="009B0C9F"/>
    <w:rsid w:val="009B2154"/>
    <w:rsid w:val="009C0864"/>
    <w:rsid w:val="009D2711"/>
    <w:rsid w:val="009D5279"/>
    <w:rsid w:val="009E3281"/>
    <w:rsid w:val="009F1C11"/>
    <w:rsid w:val="009F376D"/>
    <w:rsid w:val="00A06174"/>
    <w:rsid w:val="00A176EE"/>
    <w:rsid w:val="00A334B3"/>
    <w:rsid w:val="00A6173D"/>
    <w:rsid w:val="00A66EC9"/>
    <w:rsid w:val="00A70068"/>
    <w:rsid w:val="00A71619"/>
    <w:rsid w:val="00A77D8F"/>
    <w:rsid w:val="00A87B81"/>
    <w:rsid w:val="00A936F5"/>
    <w:rsid w:val="00A97B1E"/>
    <w:rsid w:val="00AA04DC"/>
    <w:rsid w:val="00AA145A"/>
    <w:rsid w:val="00AA45FA"/>
    <w:rsid w:val="00AE352C"/>
    <w:rsid w:val="00AF27DB"/>
    <w:rsid w:val="00AF567D"/>
    <w:rsid w:val="00B06B94"/>
    <w:rsid w:val="00B10E51"/>
    <w:rsid w:val="00B12C7D"/>
    <w:rsid w:val="00B21DDB"/>
    <w:rsid w:val="00B27423"/>
    <w:rsid w:val="00B302E5"/>
    <w:rsid w:val="00B30A53"/>
    <w:rsid w:val="00B32D58"/>
    <w:rsid w:val="00B33C63"/>
    <w:rsid w:val="00B40219"/>
    <w:rsid w:val="00B448DD"/>
    <w:rsid w:val="00B63E0E"/>
    <w:rsid w:val="00B6738F"/>
    <w:rsid w:val="00B827DA"/>
    <w:rsid w:val="00B84D01"/>
    <w:rsid w:val="00B92C32"/>
    <w:rsid w:val="00B95893"/>
    <w:rsid w:val="00B96004"/>
    <w:rsid w:val="00BA1546"/>
    <w:rsid w:val="00BA6405"/>
    <w:rsid w:val="00BA68E5"/>
    <w:rsid w:val="00BB0FA6"/>
    <w:rsid w:val="00BB5CEA"/>
    <w:rsid w:val="00BC0471"/>
    <w:rsid w:val="00BE10C5"/>
    <w:rsid w:val="00BE1B6E"/>
    <w:rsid w:val="00BE4B4B"/>
    <w:rsid w:val="00BE603A"/>
    <w:rsid w:val="00BF2449"/>
    <w:rsid w:val="00C0263F"/>
    <w:rsid w:val="00C137BD"/>
    <w:rsid w:val="00C411D9"/>
    <w:rsid w:val="00C41E61"/>
    <w:rsid w:val="00C444AA"/>
    <w:rsid w:val="00C535C1"/>
    <w:rsid w:val="00C57F6F"/>
    <w:rsid w:val="00C62B86"/>
    <w:rsid w:val="00C64DD3"/>
    <w:rsid w:val="00C66687"/>
    <w:rsid w:val="00C739EE"/>
    <w:rsid w:val="00C754AF"/>
    <w:rsid w:val="00C80651"/>
    <w:rsid w:val="00C86BF9"/>
    <w:rsid w:val="00C95357"/>
    <w:rsid w:val="00C953B0"/>
    <w:rsid w:val="00C96CA2"/>
    <w:rsid w:val="00CB6CED"/>
    <w:rsid w:val="00CC60AA"/>
    <w:rsid w:val="00CD5CED"/>
    <w:rsid w:val="00CD79DD"/>
    <w:rsid w:val="00CE5B72"/>
    <w:rsid w:val="00D01D2D"/>
    <w:rsid w:val="00D023E6"/>
    <w:rsid w:val="00D02B02"/>
    <w:rsid w:val="00D07A1D"/>
    <w:rsid w:val="00D12131"/>
    <w:rsid w:val="00D13487"/>
    <w:rsid w:val="00D2505C"/>
    <w:rsid w:val="00D2611F"/>
    <w:rsid w:val="00D420DD"/>
    <w:rsid w:val="00D52090"/>
    <w:rsid w:val="00D54083"/>
    <w:rsid w:val="00D60E63"/>
    <w:rsid w:val="00D91299"/>
    <w:rsid w:val="00DA2479"/>
    <w:rsid w:val="00DA2CA8"/>
    <w:rsid w:val="00DD4EE6"/>
    <w:rsid w:val="00DE3D60"/>
    <w:rsid w:val="00DE4687"/>
    <w:rsid w:val="00DF226F"/>
    <w:rsid w:val="00E00054"/>
    <w:rsid w:val="00E02F01"/>
    <w:rsid w:val="00E24AAB"/>
    <w:rsid w:val="00E31ED8"/>
    <w:rsid w:val="00E326A5"/>
    <w:rsid w:val="00E3297A"/>
    <w:rsid w:val="00E33C6D"/>
    <w:rsid w:val="00E42184"/>
    <w:rsid w:val="00E44431"/>
    <w:rsid w:val="00E544C6"/>
    <w:rsid w:val="00E56F93"/>
    <w:rsid w:val="00E62404"/>
    <w:rsid w:val="00E714C1"/>
    <w:rsid w:val="00E72619"/>
    <w:rsid w:val="00E73718"/>
    <w:rsid w:val="00E74463"/>
    <w:rsid w:val="00E77406"/>
    <w:rsid w:val="00E82476"/>
    <w:rsid w:val="00EB3670"/>
    <w:rsid w:val="00EC3D3C"/>
    <w:rsid w:val="00EC5575"/>
    <w:rsid w:val="00EC6552"/>
    <w:rsid w:val="00EF5A60"/>
    <w:rsid w:val="00F17C6A"/>
    <w:rsid w:val="00F32094"/>
    <w:rsid w:val="00F41B57"/>
    <w:rsid w:val="00F47B03"/>
    <w:rsid w:val="00F552BB"/>
    <w:rsid w:val="00F67389"/>
    <w:rsid w:val="00F70C8D"/>
    <w:rsid w:val="00F71E1D"/>
    <w:rsid w:val="00F75397"/>
    <w:rsid w:val="00F772BE"/>
    <w:rsid w:val="00F95AF0"/>
    <w:rsid w:val="00FB3B3A"/>
    <w:rsid w:val="00FD19C0"/>
    <w:rsid w:val="00FD55D4"/>
    <w:rsid w:val="00FE748A"/>
    <w:rsid w:val="00FF39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7A1D"/>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8519FA"/>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CC60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7A1D"/>
    <w:rPr>
      <w:u w:val="single"/>
    </w:rPr>
  </w:style>
  <w:style w:type="paragraph" w:customStyle="1" w:styleId="Default">
    <w:name w:val="Default"/>
    <w:rsid w:val="00D07A1D"/>
    <w:pPr>
      <w:pBdr>
        <w:top w:val="nil"/>
        <w:left w:val="nil"/>
        <w:bottom w:val="nil"/>
        <w:right w:val="nil"/>
        <w:between w:val="nil"/>
        <w:bar w:val="nil"/>
      </w:pBdr>
    </w:pPr>
    <w:rPr>
      <w:rFonts w:ascii="Helvetica Neue" w:hAnsi="Helvetica Neue" w:cs="Arial Unicode MS"/>
      <w:color w:val="000000"/>
      <w:sz w:val="22"/>
      <w:szCs w:val="22"/>
      <w:bdr w:val="nil"/>
    </w:rPr>
  </w:style>
  <w:style w:type="numbering" w:customStyle="1" w:styleId="BulletBig">
    <w:name w:val="Bullet Big"/>
    <w:rsid w:val="00D07A1D"/>
    <w:pPr>
      <w:numPr>
        <w:numId w:val="1"/>
      </w:numPr>
    </w:pPr>
  </w:style>
  <w:style w:type="paragraph" w:styleId="Header">
    <w:name w:val="header"/>
    <w:basedOn w:val="Normal"/>
    <w:link w:val="HeaderChar"/>
    <w:uiPriority w:val="99"/>
    <w:semiHidden/>
    <w:unhideWhenUsed/>
    <w:rsid w:val="004454A0"/>
    <w:pPr>
      <w:tabs>
        <w:tab w:val="center" w:pos="4680"/>
        <w:tab w:val="right" w:pos="9360"/>
      </w:tabs>
    </w:pPr>
    <w:rPr>
      <w:bdr w:val="none" w:sz="0" w:space="0" w:color="auto"/>
      <w:lang/>
    </w:rPr>
  </w:style>
  <w:style w:type="character" w:customStyle="1" w:styleId="HeaderChar">
    <w:name w:val="Header Char"/>
    <w:link w:val="Header"/>
    <w:uiPriority w:val="99"/>
    <w:semiHidden/>
    <w:rsid w:val="004454A0"/>
    <w:rPr>
      <w:sz w:val="24"/>
      <w:szCs w:val="24"/>
    </w:rPr>
  </w:style>
  <w:style w:type="paragraph" w:styleId="Footer">
    <w:name w:val="footer"/>
    <w:basedOn w:val="Normal"/>
    <w:link w:val="FooterChar"/>
    <w:uiPriority w:val="99"/>
    <w:semiHidden/>
    <w:unhideWhenUsed/>
    <w:rsid w:val="004454A0"/>
    <w:pPr>
      <w:tabs>
        <w:tab w:val="center" w:pos="4680"/>
        <w:tab w:val="right" w:pos="9360"/>
      </w:tabs>
    </w:pPr>
    <w:rPr>
      <w:bdr w:val="none" w:sz="0" w:space="0" w:color="auto"/>
      <w:lang/>
    </w:rPr>
  </w:style>
  <w:style w:type="character" w:customStyle="1" w:styleId="FooterChar">
    <w:name w:val="Footer Char"/>
    <w:link w:val="Footer"/>
    <w:uiPriority w:val="99"/>
    <w:semiHidden/>
    <w:rsid w:val="004454A0"/>
    <w:rPr>
      <w:sz w:val="24"/>
      <w:szCs w:val="24"/>
    </w:rPr>
  </w:style>
  <w:style w:type="paragraph" w:styleId="BalloonText">
    <w:name w:val="Balloon Text"/>
    <w:basedOn w:val="Normal"/>
    <w:link w:val="BalloonTextChar"/>
    <w:uiPriority w:val="99"/>
    <w:semiHidden/>
    <w:unhideWhenUsed/>
    <w:rsid w:val="00F75397"/>
    <w:rPr>
      <w:rFonts w:ascii="Tahoma" w:hAnsi="Tahoma"/>
      <w:sz w:val="16"/>
      <w:szCs w:val="16"/>
      <w:bdr w:val="none" w:sz="0" w:space="0" w:color="auto"/>
      <w:lang/>
    </w:rPr>
  </w:style>
  <w:style w:type="character" w:customStyle="1" w:styleId="BalloonTextChar">
    <w:name w:val="Balloon Text Char"/>
    <w:link w:val="BalloonText"/>
    <w:uiPriority w:val="99"/>
    <w:semiHidden/>
    <w:rsid w:val="00F75397"/>
    <w:rPr>
      <w:rFonts w:ascii="Tahoma" w:hAnsi="Tahoma" w:cs="Tahoma"/>
      <w:sz w:val="16"/>
      <w:szCs w:val="16"/>
    </w:rPr>
  </w:style>
  <w:style w:type="paragraph" w:customStyle="1" w:styleId="Body">
    <w:name w:val="Body"/>
    <w:rsid w:val="00FF39F6"/>
    <w:pPr>
      <w:pBdr>
        <w:top w:val="nil"/>
        <w:left w:val="nil"/>
        <w:bottom w:val="nil"/>
        <w:right w:val="nil"/>
        <w:between w:val="nil"/>
        <w:bar w:val="nil"/>
      </w:pBdr>
    </w:pPr>
    <w:rPr>
      <w:rFonts w:ascii="Helvetica Neue" w:hAnsi="Helvetica Neue" w:cs="Arial Unicode MS"/>
      <w:color w:val="000000"/>
      <w:sz w:val="22"/>
      <w:szCs w:val="22"/>
      <w:bdr w:val="nil"/>
    </w:rPr>
  </w:style>
  <w:style w:type="table" w:styleId="TableGrid">
    <w:name w:val="Table Grid"/>
    <w:basedOn w:val="TableNormal"/>
    <w:uiPriority w:val="59"/>
    <w:rsid w:val="0017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CC60AA"/>
    <w:rPr>
      <w:rFonts w:eastAsia="Times New Roman"/>
      <w:b/>
      <w:bCs/>
      <w:sz w:val="36"/>
      <w:szCs w:val="36"/>
    </w:rPr>
  </w:style>
  <w:style w:type="character" w:customStyle="1" w:styleId="hidden-xs">
    <w:name w:val="hidden-xs"/>
    <w:basedOn w:val="DefaultParagraphFont"/>
    <w:rsid w:val="00556817"/>
  </w:style>
  <w:style w:type="character" w:styleId="Strong">
    <w:name w:val="Strong"/>
    <w:uiPriority w:val="22"/>
    <w:qFormat/>
    <w:rsid w:val="00776BF3"/>
    <w:rPr>
      <w:b/>
      <w:bCs/>
    </w:rPr>
  </w:style>
  <w:style w:type="character" w:styleId="FollowedHyperlink">
    <w:name w:val="FollowedHyperlink"/>
    <w:uiPriority w:val="99"/>
    <w:semiHidden/>
    <w:unhideWhenUsed/>
    <w:rsid w:val="00005FF3"/>
    <w:rPr>
      <w:color w:val="800080"/>
      <w:u w:val="single"/>
    </w:rPr>
  </w:style>
  <w:style w:type="character" w:styleId="CommentReference">
    <w:name w:val="annotation reference"/>
    <w:uiPriority w:val="99"/>
    <w:semiHidden/>
    <w:unhideWhenUsed/>
    <w:rsid w:val="0031037F"/>
    <w:rPr>
      <w:sz w:val="16"/>
      <w:szCs w:val="16"/>
    </w:rPr>
  </w:style>
  <w:style w:type="paragraph" w:styleId="CommentText">
    <w:name w:val="annotation text"/>
    <w:basedOn w:val="Normal"/>
    <w:link w:val="CommentTextChar"/>
    <w:uiPriority w:val="99"/>
    <w:semiHidden/>
    <w:unhideWhenUsed/>
    <w:rsid w:val="0031037F"/>
    <w:rPr>
      <w:sz w:val="20"/>
      <w:szCs w:val="20"/>
      <w:lang/>
    </w:rPr>
  </w:style>
  <w:style w:type="character" w:customStyle="1" w:styleId="CommentTextChar">
    <w:name w:val="Comment Text Char"/>
    <w:link w:val="CommentText"/>
    <w:uiPriority w:val="99"/>
    <w:semiHidden/>
    <w:rsid w:val="0031037F"/>
    <w:rPr>
      <w:bdr w:val="nil"/>
    </w:rPr>
  </w:style>
  <w:style w:type="paragraph" w:styleId="CommentSubject">
    <w:name w:val="annotation subject"/>
    <w:basedOn w:val="CommentText"/>
    <w:next w:val="CommentText"/>
    <w:link w:val="CommentSubjectChar"/>
    <w:uiPriority w:val="99"/>
    <w:semiHidden/>
    <w:unhideWhenUsed/>
    <w:rsid w:val="0031037F"/>
    <w:rPr>
      <w:b/>
      <w:bCs/>
    </w:rPr>
  </w:style>
  <w:style w:type="character" w:customStyle="1" w:styleId="CommentSubjectChar">
    <w:name w:val="Comment Subject Char"/>
    <w:link w:val="CommentSubject"/>
    <w:uiPriority w:val="99"/>
    <w:semiHidden/>
    <w:rsid w:val="0031037F"/>
    <w:rPr>
      <w:b/>
      <w:bCs/>
      <w:bdr w:val="nil"/>
    </w:rPr>
  </w:style>
  <w:style w:type="character" w:customStyle="1" w:styleId="uk-text-primary">
    <w:name w:val="uk-text-primary"/>
    <w:basedOn w:val="DefaultParagraphFont"/>
    <w:rsid w:val="009931E7"/>
  </w:style>
  <w:style w:type="character" w:customStyle="1" w:styleId="Heading1Char">
    <w:name w:val="Heading 1 Char"/>
    <w:basedOn w:val="DefaultParagraphFont"/>
    <w:link w:val="Heading1"/>
    <w:uiPriority w:val="9"/>
    <w:rsid w:val="008519FA"/>
    <w:rPr>
      <w:rFonts w:ascii="Cambria" w:eastAsia="Times New Roman" w:hAnsi="Cambria" w:cs="Times New Roman"/>
      <w:b/>
      <w:bCs/>
      <w:kern w:val="32"/>
      <w:sz w:val="32"/>
      <w:szCs w:val="32"/>
      <w:bdr w:val="nil"/>
    </w:rPr>
  </w:style>
</w:styles>
</file>

<file path=word/webSettings.xml><?xml version="1.0" encoding="utf-8"?>
<w:webSettings xmlns:r="http://schemas.openxmlformats.org/officeDocument/2006/relationships" xmlns:w="http://schemas.openxmlformats.org/wordprocessingml/2006/main">
  <w:divs>
    <w:div w:id="232548929">
      <w:bodyDiv w:val="1"/>
      <w:marLeft w:val="0"/>
      <w:marRight w:val="0"/>
      <w:marTop w:val="0"/>
      <w:marBottom w:val="0"/>
      <w:divBdr>
        <w:top w:val="none" w:sz="0" w:space="0" w:color="auto"/>
        <w:left w:val="none" w:sz="0" w:space="0" w:color="auto"/>
        <w:bottom w:val="none" w:sz="0" w:space="0" w:color="auto"/>
        <w:right w:val="none" w:sz="0" w:space="0" w:color="auto"/>
      </w:divBdr>
    </w:div>
    <w:div w:id="365954074">
      <w:bodyDiv w:val="1"/>
      <w:marLeft w:val="0"/>
      <w:marRight w:val="0"/>
      <w:marTop w:val="0"/>
      <w:marBottom w:val="0"/>
      <w:divBdr>
        <w:top w:val="none" w:sz="0" w:space="0" w:color="auto"/>
        <w:left w:val="none" w:sz="0" w:space="0" w:color="auto"/>
        <w:bottom w:val="none" w:sz="0" w:space="0" w:color="auto"/>
        <w:right w:val="none" w:sz="0" w:space="0" w:color="auto"/>
      </w:divBdr>
    </w:div>
    <w:div w:id="750859527">
      <w:bodyDiv w:val="1"/>
      <w:marLeft w:val="0"/>
      <w:marRight w:val="0"/>
      <w:marTop w:val="0"/>
      <w:marBottom w:val="0"/>
      <w:divBdr>
        <w:top w:val="none" w:sz="0" w:space="0" w:color="auto"/>
        <w:left w:val="none" w:sz="0" w:space="0" w:color="auto"/>
        <w:bottom w:val="none" w:sz="0" w:space="0" w:color="auto"/>
        <w:right w:val="none" w:sz="0" w:space="0" w:color="auto"/>
      </w:divBdr>
      <w:divsChild>
        <w:div w:id="962005978">
          <w:marLeft w:val="0"/>
          <w:marRight w:val="0"/>
          <w:marTop w:val="0"/>
          <w:marBottom w:val="0"/>
          <w:divBdr>
            <w:top w:val="none" w:sz="0" w:space="0" w:color="auto"/>
            <w:left w:val="none" w:sz="0" w:space="0" w:color="auto"/>
            <w:bottom w:val="none" w:sz="0" w:space="0" w:color="auto"/>
            <w:right w:val="none" w:sz="0" w:space="0" w:color="auto"/>
          </w:divBdr>
        </w:div>
      </w:divsChild>
    </w:div>
    <w:div w:id="1002709229">
      <w:bodyDiv w:val="1"/>
      <w:marLeft w:val="0"/>
      <w:marRight w:val="0"/>
      <w:marTop w:val="0"/>
      <w:marBottom w:val="0"/>
      <w:divBdr>
        <w:top w:val="none" w:sz="0" w:space="0" w:color="auto"/>
        <w:left w:val="none" w:sz="0" w:space="0" w:color="auto"/>
        <w:bottom w:val="none" w:sz="0" w:space="0" w:color="auto"/>
        <w:right w:val="none" w:sz="0" w:space="0" w:color="auto"/>
      </w:divBdr>
      <w:divsChild>
        <w:div w:id="1821922845">
          <w:marLeft w:val="0"/>
          <w:marRight w:val="0"/>
          <w:marTop w:val="0"/>
          <w:marBottom w:val="0"/>
          <w:divBdr>
            <w:top w:val="none" w:sz="0" w:space="0" w:color="auto"/>
            <w:left w:val="none" w:sz="0" w:space="0" w:color="auto"/>
            <w:bottom w:val="none" w:sz="0" w:space="0" w:color="auto"/>
            <w:right w:val="none" w:sz="0" w:space="0" w:color="auto"/>
          </w:divBdr>
          <w:divsChild>
            <w:div w:id="13700266">
              <w:marLeft w:val="0"/>
              <w:marRight w:val="0"/>
              <w:marTop w:val="0"/>
              <w:marBottom w:val="0"/>
              <w:divBdr>
                <w:top w:val="none" w:sz="0" w:space="0" w:color="auto"/>
                <w:left w:val="none" w:sz="0" w:space="0" w:color="auto"/>
                <w:bottom w:val="none" w:sz="0" w:space="0" w:color="auto"/>
                <w:right w:val="none" w:sz="0" w:space="0" w:color="auto"/>
              </w:divBdr>
            </w:div>
            <w:div w:id="60951276">
              <w:marLeft w:val="0"/>
              <w:marRight w:val="0"/>
              <w:marTop w:val="0"/>
              <w:marBottom w:val="0"/>
              <w:divBdr>
                <w:top w:val="none" w:sz="0" w:space="0" w:color="auto"/>
                <w:left w:val="none" w:sz="0" w:space="0" w:color="auto"/>
                <w:bottom w:val="none" w:sz="0" w:space="0" w:color="auto"/>
                <w:right w:val="none" w:sz="0" w:space="0" w:color="auto"/>
              </w:divBdr>
            </w:div>
            <w:div w:id="206259259">
              <w:marLeft w:val="0"/>
              <w:marRight w:val="0"/>
              <w:marTop w:val="0"/>
              <w:marBottom w:val="0"/>
              <w:divBdr>
                <w:top w:val="none" w:sz="0" w:space="0" w:color="auto"/>
                <w:left w:val="none" w:sz="0" w:space="0" w:color="auto"/>
                <w:bottom w:val="none" w:sz="0" w:space="0" w:color="auto"/>
                <w:right w:val="none" w:sz="0" w:space="0" w:color="auto"/>
              </w:divBdr>
            </w:div>
            <w:div w:id="233396343">
              <w:marLeft w:val="0"/>
              <w:marRight w:val="0"/>
              <w:marTop w:val="0"/>
              <w:marBottom w:val="0"/>
              <w:divBdr>
                <w:top w:val="none" w:sz="0" w:space="0" w:color="auto"/>
                <w:left w:val="none" w:sz="0" w:space="0" w:color="auto"/>
                <w:bottom w:val="none" w:sz="0" w:space="0" w:color="auto"/>
                <w:right w:val="none" w:sz="0" w:space="0" w:color="auto"/>
              </w:divBdr>
            </w:div>
            <w:div w:id="240213787">
              <w:marLeft w:val="0"/>
              <w:marRight w:val="0"/>
              <w:marTop w:val="0"/>
              <w:marBottom w:val="0"/>
              <w:divBdr>
                <w:top w:val="none" w:sz="0" w:space="0" w:color="auto"/>
                <w:left w:val="none" w:sz="0" w:space="0" w:color="auto"/>
                <w:bottom w:val="none" w:sz="0" w:space="0" w:color="auto"/>
                <w:right w:val="none" w:sz="0" w:space="0" w:color="auto"/>
              </w:divBdr>
            </w:div>
            <w:div w:id="267279787">
              <w:marLeft w:val="0"/>
              <w:marRight w:val="0"/>
              <w:marTop w:val="0"/>
              <w:marBottom w:val="0"/>
              <w:divBdr>
                <w:top w:val="none" w:sz="0" w:space="0" w:color="auto"/>
                <w:left w:val="none" w:sz="0" w:space="0" w:color="auto"/>
                <w:bottom w:val="none" w:sz="0" w:space="0" w:color="auto"/>
                <w:right w:val="none" w:sz="0" w:space="0" w:color="auto"/>
              </w:divBdr>
            </w:div>
            <w:div w:id="508132177">
              <w:marLeft w:val="0"/>
              <w:marRight w:val="0"/>
              <w:marTop w:val="0"/>
              <w:marBottom w:val="0"/>
              <w:divBdr>
                <w:top w:val="none" w:sz="0" w:space="0" w:color="auto"/>
                <w:left w:val="none" w:sz="0" w:space="0" w:color="auto"/>
                <w:bottom w:val="none" w:sz="0" w:space="0" w:color="auto"/>
                <w:right w:val="none" w:sz="0" w:space="0" w:color="auto"/>
              </w:divBdr>
            </w:div>
            <w:div w:id="584918605">
              <w:marLeft w:val="0"/>
              <w:marRight w:val="0"/>
              <w:marTop w:val="0"/>
              <w:marBottom w:val="0"/>
              <w:divBdr>
                <w:top w:val="none" w:sz="0" w:space="0" w:color="auto"/>
                <w:left w:val="none" w:sz="0" w:space="0" w:color="auto"/>
                <w:bottom w:val="none" w:sz="0" w:space="0" w:color="auto"/>
                <w:right w:val="none" w:sz="0" w:space="0" w:color="auto"/>
              </w:divBdr>
            </w:div>
            <w:div w:id="660279110">
              <w:marLeft w:val="0"/>
              <w:marRight w:val="0"/>
              <w:marTop w:val="0"/>
              <w:marBottom w:val="0"/>
              <w:divBdr>
                <w:top w:val="none" w:sz="0" w:space="0" w:color="auto"/>
                <w:left w:val="none" w:sz="0" w:space="0" w:color="auto"/>
                <w:bottom w:val="none" w:sz="0" w:space="0" w:color="auto"/>
                <w:right w:val="none" w:sz="0" w:space="0" w:color="auto"/>
              </w:divBdr>
            </w:div>
            <w:div w:id="685710378">
              <w:marLeft w:val="0"/>
              <w:marRight w:val="0"/>
              <w:marTop w:val="0"/>
              <w:marBottom w:val="0"/>
              <w:divBdr>
                <w:top w:val="none" w:sz="0" w:space="0" w:color="auto"/>
                <w:left w:val="none" w:sz="0" w:space="0" w:color="auto"/>
                <w:bottom w:val="none" w:sz="0" w:space="0" w:color="auto"/>
                <w:right w:val="none" w:sz="0" w:space="0" w:color="auto"/>
              </w:divBdr>
            </w:div>
            <w:div w:id="783427669">
              <w:marLeft w:val="0"/>
              <w:marRight w:val="0"/>
              <w:marTop w:val="0"/>
              <w:marBottom w:val="0"/>
              <w:divBdr>
                <w:top w:val="none" w:sz="0" w:space="0" w:color="auto"/>
                <w:left w:val="none" w:sz="0" w:space="0" w:color="auto"/>
                <w:bottom w:val="none" w:sz="0" w:space="0" w:color="auto"/>
                <w:right w:val="none" w:sz="0" w:space="0" w:color="auto"/>
              </w:divBdr>
            </w:div>
            <w:div w:id="921599218">
              <w:marLeft w:val="0"/>
              <w:marRight w:val="0"/>
              <w:marTop w:val="0"/>
              <w:marBottom w:val="0"/>
              <w:divBdr>
                <w:top w:val="none" w:sz="0" w:space="0" w:color="auto"/>
                <w:left w:val="none" w:sz="0" w:space="0" w:color="auto"/>
                <w:bottom w:val="none" w:sz="0" w:space="0" w:color="auto"/>
                <w:right w:val="none" w:sz="0" w:space="0" w:color="auto"/>
              </w:divBdr>
            </w:div>
            <w:div w:id="1065034203">
              <w:marLeft w:val="0"/>
              <w:marRight w:val="0"/>
              <w:marTop w:val="0"/>
              <w:marBottom w:val="0"/>
              <w:divBdr>
                <w:top w:val="none" w:sz="0" w:space="0" w:color="auto"/>
                <w:left w:val="none" w:sz="0" w:space="0" w:color="auto"/>
                <w:bottom w:val="none" w:sz="0" w:space="0" w:color="auto"/>
                <w:right w:val="none" w:sz="0" w:space="0" w:color="auto"/>
              </w:divBdr>
            </w:div>
            <w:div w:id="1160073094">
              <w:marLeft w:val="0"/>
              <w:marRight w:val="0"/>
              <w:marTop w:val="0"/>
              <w:marBottom w:val="0"/>
              <w:divBdr>
                <w:top w:val="none" w:sz="0" w:space="0" w:color="auto"/>
                <w:left w:val="none" w:sz="0" w:space="0" w:color="auto"/>
                <w:bottom w:val="none" w:sz="0" w:space="0" w:color="auto"/>
                <w:right w:val="none" w:sz="0" w:space="0" w:color="auto"/>
              </w:divBdr>
            </w:div>
            <w:div w:id="1176771172">
              <w:marLeft w:val="0"/>
              <w:marRight w:val="0"/>
              <w:marTop w:val="0"/>
              <w:marBottom w:val="0"/>
              <w:divBdr>
                <w:top w:val="none" w:sz="0" w:space="0" w:color="auto"/>
                <w:left w:val="none" w:sz="0" w:space="0" w:color="auto"/>
                <w:bottom w:val="none" w:sz="0" w:space="0" w:color="auto"/>
                <w:right w:val="none" w:sz="0" w:space="0" w:color="auto"/>
              </w:divBdr>
            </w:div>
            <w:div w:id="1281761783">
              <w:marLeft w:val="0"/>
              <w:marRight w:val="0"/>
              <w:marTop w:val="0"/>
              <w:marBottom w:val="0"/>
              <w:divBdr>
                <w:top w:val="none" w:sz="0" w:space="0" w:color="auto"/>
                <w:left w:val="none" w:sz="0" w:space="0" w:color="auto"/>
                <w:bottom w:val="none" w:sz="0" w:space="0" w:color="auto"/>
                <w:right w:val="none" w:sz="0" w:space="0" w:color="auto"/>
              </w:divBdr>
            </w:div>
            <w:div w:id="1319381913">
              <w:marLeft w:val="0"/>
              <w:marRight w:val="0"/>
              <w:marTop w:val="0"/>
              <w:marBottom w:val="0"/>
              <w:divBdr>
                <w:top w:val="none" w:sz="0" w:space="0" w:color="auto"/>
                <w:left w:val="none" w:sz="0" w:space="0" w:color="auto"/>
                <w:bottom w:val="none" w:sz="0" w:space="0" w:color="auto"/>
                <w:right w:val="none" w:sz="0" w:space="0" w:color="auto"/>
              </w:divBdr>
            </w:div>
            <w:div w:id="1344012357">
              <w:marLeft w:val="0"/>
              <w:marRight w:val="0"/>
              <w:marTop w:val="0"/>
              <w:marBottom w:val="0"/>
              <w:divBdr>
                <w:top w:val="none" w:sz="0" w:space="0" w:color="auto"/>
                <w:left w:val="none" w:sz="0" w:space="0" w:color="auto"/>
                <w:bottom w:val="none" w:sz="0" w:space="0" w:color="auto"/>
                <w:right w:val="none" w:sz="0" w:space="0" w:color="auto"/>
              </w:divBdr>
            </w:div>
            <w:div w:id="1513642388">
              <w:marLeft w:val="0"/>
              <w:marRight w:val="0"/>
              <w:marTop w:val="0"/>
              <w:marBottom w:val="0"/>
              <w:divBdr>
                <w:top w:val="none" w:sz="0" w:space="0" w:color="auto"/>
                <w:left w:val="none" w:sz="0" w:space="0" w:color="auto"/>
                <w:bottom w:val="none" w:sz="0" w:space="0" w:color="auto"/>
                <w:right w:val="none" w:sz="0" w:space="0" w:color="auto"/>
              </w:divBdr>
            </w:div>
            <w:div w:id="1699504255">
              <w:marLeft w:val="0"/>
              <w:marRight w:val="0"/>
              <w:marTop w:val="0"/>
              <w:marBottom w:val="0"/>
              <w:divBdr>
                <w:top w:val="none" w:sz="0" w:space="0" w:color="auto"/>
                <w:left w:val="none" w:sz="0" w:space="0" w:color="auto"/>
                <w:bottom w:val="none" w:sz="0" w:space="0" w:color="auto"/>
                <w:right w:val="none" w:sz="0" w:space="0" w:color="auto"/>
              </w:divBdr>
            </w:div>
            <w:div w:id="1712804113">
              <w:marLeft w:val="0"/>
              <w:marRight w:val="0"/>
              <w:marTop w:val="0"/>
              <w:marBottom w:val="0"/>
              <w:divBdr>
                <w:top w:val="none" w:sz="0" w:space="0" w:color="auto"/>
                <w:left w:val="none" w:sz="0" w:space="0" w:color="auto"/>
                <w:bottom w:val="none" w:sz="0" w:space="0" w:color="auto"/>
                <w:right w:val="none" w:sz="0" w:space="0" w:color="auto"/>
              </w:divBdr>
            </w:div>
            <w:div w:id="1867214756">
              <w:marLeft w:val="0"/>
              <w:marRight w:val="0"/>
              <w:marTop w:val="0"/>
              <w:marBottom w:val="0"/>
              <w:divBdr>
                <w:top w:val="none" w:sz="0" w:space="0" w:color="auto"/>
                <w:left w:val="none" w:sz="0" w:space="0" w:color="auto"/>
                <w:bottom w:val="none" w:sz="0" w:space="0" w:color="auto"/>
                <w:right w:val="none" w:sz="0" w:space="0" w:color="auto"/>
              </w:divBdr>
            </w:div>
            <w:div w:id="1886988936">
              <w:marLeft w:val="0"/>
              <w:marRight w:val="0"/>
              <w:marTop w:val="0"/>
              <w:marBottom w:val="0"/>
              <w:divBdr>
                <w:top w:val="none" w:sz="0" w:space="0" w:color="auto"/>
                <w:left w:val="none" w:sz="0" w:space="0" w:color="auto"/>
                <w:bottom w:val="none" w:sz="0" w:space="0" w:color="auto"/>
                <w:right w:val="none" w:sz="0" w:space="0" w:color="auto"/>
              </w:divBdr>
            </w:div>
            <w:div w:id="1890414735">
              <w:marLeft w:val="0"/>
              <w:marRight w:val="0"/>
              <w:marTop w:val="0"/>
              <w:marBottom w:val="0"/>
              <w:divBdr>
                <w:top w:val="none" w:sz="0" w:space="0" w:color="auto"/>
                <w:left w:val="none" w:sz="0" w:space="0" w:color="auto"/>
                <w:bottom w:val="none" w:sz="0" w:space="0" w:color="auto"/>
                <w:right w:val="none" w:sz="0" w:space="0" w:color="auto"/>
              </w:divBdr>
            </w:div>
            <w:div w:id="1973629344">
              <w:marLeft w:val="0"/>
              <w:marRight w:val="0"/>
              <w:marTop w:val="0"/>
              <w:marBottom w:val="0"/>
              <w:divBdr>
                <w:top w:val="none" w:sz="0" w:space="0" w:color="auto"/>
                <w:left w:val="none" w:sz="0" w:space="0" w:color="auto"/>
                <w:bottom w:val="none" w:sz="0" w:space="0" w:color="auto"/>
                <w:right w:val="none" w:sz="0" w:space="0" w:color="auto"/>
              </w:divBdr>
            </w:div>
            <w:div w:id="2022660641">
              <w:marLeft w:val="0"/>
              <w:marRight w:val="0"/>
              <w:marTop w:val="0"/>
              <w:marBottom w:val="0"/>
              <w:divBdr>
                <w:top w:val="none" w:sz="0" w:space="0" w:color="auto"/>
                <w:left w:val="none" w:sz="0" w:space="0" w:color="auto"/>
                <w:bottom w:val="none" w:sz="0" w:space="0" w:color="auto"/>
                <w:right w:val="none" w:sz="0" w:space="0" w:color="auto"/>
              </w:divBdr>
            </w:div>
            <w:div w:id="2026977717">
              <w:marLeft w:val="0"/>
              <w:marRight w:val="0"/>
              <w:marTop w:val="0"/>
              <w:marBottom w:val="0"/>
              <w:divBdr>
                <w:top w:val="none" w:sz="0" w:space="0" w:color="auto"/>
                <w:left w:val="none" w:sz="0" w:space="0" w:color="auto"/>
                <w:bottom w:val="none" w:sz="0" w:space="0" w:color="auto"/>
                <w:right w:val="none" w:sz="0" w:space="0" w:color="auto"/>
              </w:divBdr>
            </w:div>
            <w:div w:id="20400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072">
      <w:bodyDiv w:val="1"/>
      <w:marLeft w:val="0"/>
      <w:marRight w:val="0"/>
      <w:marTop w:val="0"/>
      <w:marBottom w:val="0"/>
      <w:divBdr>
        <w:top w:val="none" w:sz="0" w:space="0" w:color="auto"/>
        <w:left w:val="none" w:sz="0" w:space="0" w:color="auto"/>
        <w:bottom w:val="none" w:sz="0" w:space="0" w:color="auto"/>
        <w:right w:val="none" w:sz="0" w:space="0" w:color="auto"/>
      </w:divBdr>
    </w:div>
    <w:div w:id="1250428681">
      <w:bodyDiv w:val="1"/>
      <w:marLeft w:val="0"/>
      <w:marRight w:val="0"/>
      <w:marTop w:val="0"/>
      <w:marBottom w:val="0"/>
      <w:divBdr>
        <w:top w:val="none" w:sz="0" w:space="0" w:color="auto"/>
        <w:left w:val="none" w:sz="0" w:space="0" w:color="auto"/>
        <w:bottom w:val="none" w:sz="0" w:space="0" w:color="auto"/>
        <w:right w:val="none" w:sz="0" w:space="0" w:color="auto"/>
      </w:divBdr>
    </w:div>
    <w:div w:id="1923297599">
      <w:bodyDiv w:val="1"/>
      <w:marLeft w:val="0"/>
      <w:marRight w:val="0"/>
      <w:marTop w:val="0"/>
      <w:marBottom w:val="0"/>
      <w:divBdr>
        <w:top w:val="none" w:sz="0" w:space="0" w:color="auto"/>
        <w:left w:val="none" w:sz="0" w:space="0" w:color="auto"/>
        <w:bottom w:val="none" w:sz="0" w:space="0" w:color="auto"/>
        <w:right w:val="none" w:sz="0" w:space="0" w:color="auto"/>
      </w:divBdr>
      <w:divsChild>
        <w:div w:id="152990454">
          <w:marLeft w:val="0"/>
          <w:marRight w:val="0"/>
          <w:marTop w:val="0"/>
          <w:marBottom w:val="0"/>
          <w:divBdr>
            <w:top w:val="none" w:sz="0" w:space="0" w:color="auto"/>
            <w:left w:val="none" w:sz="0" w:space="0" w:color="auto"/>
            <w:bottom w:val="none" w:sz="0" w:space="0" w:color="auto"/>
            <w:right w:val="none" w:sz="0" w:space="0" w:color="auto"/>
          </w:divBdr>
        </w:div>
        <w:div w:id="2047097930">
          <w:marLeft w:val="0"/>
          <w:marRight w:val="0"/>
          <w:marTop w:val="0"/>
          <w:marBottom w:val="0"/>
          <w:divBdr>
            <w:top w:val="none" w:sz="0" w:space="0" w:color="auto"/>
            <w:left w:val="none" w:sz="0" w:space="0" w:color="auto"/>
            <w:bottom w:val="none" w:sz="0" w:space="0" w:color="auto"/>
            <w:right w:val="none" w:sz="0" w:space="0" w:color="auto"/>
          </w:divBdr>
        </w:div>
      </w:divsChild>
    </w:div>
    <w:div w:id="2041004752">
      <w:bodyDiv w:val="1"/>
      <w:marLeft w:val="0"/>
      <w:marRight w:val="0"/>
      <w:marTop w:val="0"/>
      <w:marBottom w:val="0"/>
      <w:divBdr>
        <w:top w:val="none" w:sz="0" w:space="0" w:color="auto"/>
        <w:left w:val="none" w:sz="0" w:space="0" w:color="auto"/>
        <w:bottom w:val="none" w:sz="0" w:space="0" w:color="auto"/>
        <w:right w:val="none" w:sz="0" w:space="0" w:color="auto"/>
      </w:divBdr>
      <w:divsChild>
        <w:div w:id="27219336">
          <w:marLeft w:val="0"/>
          <w:marRight w:val="0"/>
          <w:marTop w:val="0"/>
          <w:marBottom w:val="0"/>
          <w:divBdr>
            <w:top w:val="none" w:sz="0" w:space="0" w:color="auto"/>
            <w:left w:val="none" w:sz="0" w:space="0" w:color="auto"/>
            <w:bottom w:val="none" w:sz="0" w:space="0" w:color="auto"/>
            <w:right w:val="none" w:sz="0" w:space="0" w:color="auto"/>
          </w:divBdr>
        </w:div>
        <w:div w:id="70005099">
          <w:marLeft w:val="0"/>
          <w:marRight w:val="0"/>
          <w:marTop w:val="0"/>
          <w:marBottom w:val="0"/>
          <w:divBdr>
            <w:top w:val="none" w:sz="0" w:space="0" w:color="auto"/>
            <w:left w:val="none" w:sz="0" w:space="0" w:color="auto"/>
            <w:bottom w:val="none" w:sz="0" w:space="0" w:color="auto"/>
            <w:right w:val="none" w:sz="0" w:space="0" w:color="auto"/>
          </w:divBdr>
        </w:div>
        <w:div w:id="122114962">
          <w:marLeft w:val="0"/>
          <w:marRight w:val="0"/>
          <w:marTop w:val="0"/>
          <w:marBottom w:val="0"/>
          <w:divBdr>
            <w:top w:val="none" w:sz="0" w:space="0" w:color="auto"/>
            <w:left w:val="none" w:sz="0" w:space="0" w:color="auto"/>
            <w:bottom w:val="none" w:sz="0" w:space="0" w:color="auto"/>
            <w:right w:val="none" w:sz="0" w:space="0" w:color="auto"/>
          </w:divBdr>
        </w:div>
        <w:div w:id="141194084">
          <w:marLeft w:val="0"/>
          <w:marRight w:val="0"/>
          <w:marTop w:val="0"/>
          <w:marBottom w:val="0"/>
          <w:divBdr>
            <w:top w:val="none" w:sz="0" w:space="0" w:color="auto"/>
            <w:left w:val="none" w:sz="0" w:space="0" w:color="auto"/>
            <w:bottom w:val="none" w:sz="0" w:space="0" w:color="auto"/>
            <w:right w:val="none" w:sz="0" w:space="0" w:color="auto"/>
          </w:divBdr>
        </w:div>
        <w:div w:id="418991094">
          <w:marLeft w:val="0"/>
          <w:marRight w:val="0"/>
          <w:marTop w:val="0"/>
          <w:marBottom w:val="0"/>
          <w:divBdr>
            <w:top w:val="none" w:sz="0" w:space="0" w:color="auto"/>
            <w:left w:val="none" w:sz="0" w:space="0" w:color="auto"/>
            <w:bottom w:val="none" w:sz="0" w:space="0" w:color="auto"/>
            <w:right w:val="none" w:sz="0" w:space="0" w:color="auto"/>
          </w:divBdr>
        </w:div>
        <w:div w:id="451290697">
          <w:marLeft w:val="0"/>
          <w:marRight w:val="0"/>
          <w:marTop w:val="0"/>
          <w:marBottom w:val="0"/>
          <w:divBdr>
            <w:top w:val="none" w:sz="0" w:space="0" w:color="auto"/>
            <w:left w:val="none" w:sz="0" w:space="0" w:color="auto"/>
            <w:bottom w:val="none" w:sz="0" w:space="0" w:color="auto"/>
            <w:right w:val="none" w:sz="0" w:space="0" w:color="auto"/>
          </w:divBdr>
        </w:div>
        <w:div w:id="484853660">
          <w:marLeft w:val="0"/>
          <w:marRight w:val="0"/>
          <w:marTop w:val="0"/>
          <w:marBottom w:val="0"/>
          <w:divBdr>
            <w:top w:val="none" w:sz="0" w:space="0" w:color="auto"/>
            <w:left w:val="none" w:sz="0" w:space="0" w:color="auto"/>
            <w:bottom w:val="none" w:sz="0" w:space="0" w:color="auto"/>
            <w:right w:val="none" w:sz="0" w:space="0" w:color="auto"/>
          </w:divBdr>
        </w:div>
        <w:div w:id="625890691">
          <w:marLeft w:val="0"/>
          <w:marRight w:val="0"/>
          <w:marTop w:val="0"/>
          <w:marBottom w:val="0"/>
          <w:divBdr>
            <w:top w:val="none" w:sz="0" w:space="0" w:color="auto"/>
            <w:left w:val="none" w:sz="0" w:space="0" w:color="auto"/>
            <w:bottom w:val="none" w:sz="0" w:space="0" w:color="auto"/>
            <w:right w:val="none" w:sz="0" w:space="0" w:color="auto"/>
          </w:divBdr>
        </w:div>
        <w:div w:id="745958168">
          <w:marLeft w:val="0"/>
          <w:marRight w:val="0"/>
          <w:marTop w:val="0"/>
          <w:marBottom w:val="0"/>
          <w:divBdr>
            <w:top w:val="none" w:sz="0" w:space="0" w:color="auto"/>
            <w:left w:val="none" w:sz="0" w:space="0" w:color="auto"/>
            <w:bottom w:val="none" w:sz="0" w:space="0" w:color="auto"/>
            <w:right w:val="none" w:sz="0" w:space="0" w:color="auto"/>
          </w:divBdr>
        </w:div>
        <w:div w:id="856114230">
          <w:marLeft w:val="0"/>
          <w:marRight w:val="0"/>
          <w:marTop w:val="0"/>
          <w:marBottom w:val="0"/>
          <w:divBdr>
            <w:top w:val="none" w:sz="0" w:space="0" w:color="auto"/>
            <w:left w:val="none" w:sz="0" w:space="0" w:color="auto"/>
            <w:bottom w:val="none" w:sz="0" w:space="0" w:color="auto"/>
            <w:right w:val="none" w:sz="0" w:space="0" w:color="auto"/>
          </w:divBdr>
        </w:div>
        <w:div w:id="887641175">
          <w:marLeft w:val="0"/>
          <w:marRight w:val="0"/>
          <w:marTop w:val="0"/>
          <w:marBottom w:val="0"/>
          <w:divBdr>
            <w:top w:val="none" w:sz="0" w:space="0" w:color="auto"/>
            <w:left w:val="none" w:sz="0" w:space="0" w:color="auto"/>
            <w:bottom w:val="none" w:sz="0" w:space="0" w:color="auto"/>
            <w:right w:val="none" w:sz="0" w:space="0" w:color="auto"/>
          </w:divBdr>
        </w:div>
        <w:div w:id="906574582">
          <w:marLeft w:val="0"/>
          <w:marRight w:val="0"/>
          <w:marTop w:val="0"/>
          <w:marBottom w:val="0"/>
          <w:divBdr>
            <w:top w:val="none" w:sz="0" w:space="0" w:color="auto"/>
            <w:left w:val="none" w:sz="0" w:space="0" w:color="auto"/>
            <w:bottom w:val="none" w:sz="0" w:space="0" w:color="auto"/>
            <w:right w:val="none" w:sz="0" w:space="0" w:color="auto"/>
          </w:divBdr>
        </w:div>
        <w:div w:id="995231462">
          <w:marLeft w:val="0"/>
          <w:marRight w:val="0"/>
          <w:marTop w:val="0"/>
          <w:marBottom w:val="0"/>
          <w:divBdr>
            <w:top w:val="none" w:sz="0" w:space="0" w:color="auto"/>
            <w:left w:val="none" w:sz="0" w:space="0" w:color="auto"/>
            <w:bottom w:val="none" w:sz="0" w:space="0" w:color="auto"/>
            <w:right w:val="none" w:sz="0" w:space="0" w:color="auto"/>
          </w:divBdr>
        </w:div>
        <w:div w:id="1034580723">
          <w:marLeft w:val="0"/>
          <w:marRight w:val="0"/>
          <w:marTop w:val="0"/>
          <w:marBottom w:val="0"/>
          <w:divBdr>
            <w:top w:val="none" w:sz="0" w:space="0" w:color="auto"/>
            <w:left w:val="none" w:sz="0" w:space="0" w:color="auto"/>
            <w:bottom w:val="none" w:sz="0" w:space="0" w:color="auto"/>
            <w:right w:val="none" w:sz="0" w:space="0" w:color="auto"/>
          </w:divBdr>
        </w:div>
        <w:div w:id="1316641222">
          <w:marLeft w:val="0"/>
          <w:marRight w:val="0"/>
          <w:marTop w:val="0"/>
          <w:marBottom w:val="0"/>
          <w:divBdr>
            <w:top w:val="none" w:sz="0" w:space="0" w:color="auto"/>
            <w:left w:val="none" w:sz="0" w:space="0" w:color="auto"/>
            <w:bottom w:val="none" w:sz="0" w:space="0" w:color="auto"/>
            <w:right w:val="none" w:sz="0" w:space="0" w:color="auto"/>
          </w:divBdr>
        </w:div>
        <w:div w:id="1542473266">
          <w:marLeft w:val="0"/>
          <w:marRight w:val="0"/>
          <w:marTop w:val="0"/>
          <w:marBottom w:val="0"/>
          <w:divBdr>
            <w:top w:val="none" w:sz="0" w:space="0" w:color="auto"/>
            <w:left w:val="none" w:sz="0" w:space="0" w:color="auto"/>
            <w:bottom w:val="none" w:sz="0" w:space="0" w:color="auto"/>
            <w:right w:val="none" w:sz="0" w:space="0" w:color="auto"/>
          </w:divBdr>
        </w:div>
        <w:div w:id="1664242382">
          <w:marLeft w:val="0"/>
          <w:marRight w:val="0"/>
          <w:marTop w:val="0"/>
          <w:marBottom w:val="0"/>
          <w:divBdr>
            <w:top w:val="none" w:sz="0" w:space="0" w:color="auto"/>
            <w:left w:val="none" w:sz="0" w:space="0" w:color="auto"/>
            <w:bottom w:val="none" w:sz="0" w:space="0" w:color="auto"/>
            <w:right w:val="none" w:sz="0" w:space="0" w:color="auto"/>
          </w:divBdr>
        </w:div>
        <w:div w:id="1669863968">
          <w:marLeft w:val="0"/>
          <w:marRight w:val="0"/>
          <w:marTop w:val="0"/>
          <w:marBottom w:val="0"/>
          <w:divBdr>
            <w:top w:val="none" w:sz="0" w:space="0" w:color="auto"/>
            <w:left w:val="none" w:sz="0" w:space="0" w:color="auto"/>
            <w:bottom w:val="none" w:sz="0" w:space="0" w:color="auto"/>
            <w:right w:val="none" w:sz="0" w:space="0" w:color="auto"/>
          </w:divBdr>
        </w:div>
        <w:div w:id="1723672717">
          <w:marLeft w:val="0"/>
          <w:marRight w:val="0"/>
          <w:marTop w:val="0"/>
          <w:marBottom w:val="0"/>
          <w:divBdr>
            <w:top w:val="none" w:sz="0" w:space="0" w:color="auto"/>
            <w:left w:val="none" w:sz="0" w:space="0" w:color="auto"/>
            <w:bottom w:val="none" w:sz="0" w:space="0" w:color="auto"/>
            <w:right w:val="none" w:sz="0" w:space="0" w:color="auto"/>
          </w:divBdr>
        </w:div>
        <w:div w:id="1961959796">
          <w:marLeft w:val="0"/>
          <w:marRight w:val="0"/>
          <w:marTop w:val="0"/>
          <w:marBottom w:val="0"/>
          <w:divBdr>
            <w:top w:val="none" w:sz="0" w:space="0" w:color="auto"/>
            <w:left w:val="none" w:sz="0" w:space="0" w:color="auto"/>
            <w:bottom w:val="none" w:sz="0" w:space="0" w:color="auto"/>
            <w:right w:val="none" w:sz="0" w:space="0" w:color="auto"/>
          </w:divBdr>
        </w:div>
        <w:div w:id="2103989994">
          <w:marLeft w:val="0"/>
          <w:marRight w:val="0"/>
          <w:marTop w:val="0"/>
          <w:marBottom w:val="0"/>
          <w:divBdr>
            <w:top w:val="none" w:sz="0" w:space="0" w:color="auto"/>
            <w:left w:val="none" w:sz="0" w:space="0" w:color="auto"/>
            <w:bottom w:val="none" w:sz="0" w:space="0" w:color="auto"/>
            <w:right w:val="none" w:sz="0" w:space="0" w:color="auto"/>
          </w:divBdr>
        </w:div>
        <w:div w:id="21231053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dif.org.uk/proposed/313/ADIF_313_annotated.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dif.org.uk/proposed/313/ADIF_313_annotated.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F379E056C0E40B7EEFC4BCA5E1D79" ma:contentTypeVersion="12" ma:contentTypeDescription="Create a new document." ma:contentTypeScope="" ma:versionID="362d68e0636ad76603f2da51f519727c">
  <xsd:schema xmlns:xsd="http://www.w3.org/2001/XMLSchema" xmlns:xs="http://www.w3.org/2001/XMLSchema" xmlns:p="http://schemas.microsoft.com/office/2006/metadata/properties" xmlns:ns3="ba52a7d2-ec23-47be-9f24-f4abac538889" xmlns:ns4="7e9709fe-a798-4f6c-b125-6c104591f49e" targetNamespace="http://schemas.microsoft.com/office/2006/metadata/properties" ma:root="true" ma:fieldsID="7dac71d0236880346cc5c0607ebf1ac6" ns3:_="" ns4:_="">
    <xsd:import namespace="ba52a7d2-ec23-47be-9f24-f4abac538889"/>
    <xsd:import namespace="7e9709fe-a798-4f6c-b125-6c104591f4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2a7d2-ec23-47be-9f24-f4abac538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9709fe-a798-4f6c-b125-6c104591f4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A044F-2A29-429F-B830-EA6CCD4C3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2a7d2-ec23-47be-9f24-f4abac538889"/>
    <ds:schemaRef ds:uri="7e9709fe-a798-4f6c-b125-6c104591f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83E60-6239-4038-9111-DE68DAEAEE37}">
  <ds:schemaRefs>
    <ds:schemaRef ds:uri="http://schemas.microsoft.com/sharepoint/v3/contenttype/forms"/>
  </ds:schemaRefs>
</ds:datastoreItem>
</file>

<file path=customXml/itemProps3.xml><?xml version="1.0" encoding="utf-8"?>
<ds:datastoreItem xmlns:ds="http://schemas.openxmlformats.org/officeDocument/2006/customXml" ds:itemID="{CA22F7FB-8250-4096-8F3F-F9195C6F5F30}">
  <ds:schemaRefs>
    <ds:schemaRef ds:uri="http://schemas.microsoft.com/office/2006/metadata/properties"/>
  </ds:schemaRefs>
</ds:datastoreItem>
</file>

<file path=customXml/itemProps4.xml><?xml version="1.0" encoding="utf-8"?>
<ds:datastoreItem xmlns:ds="http://schemas.openxmlformats.org/officeDocument/2006/customXml" ds:itemID="{58C9ABD5-69EB-42C2-922F-3B7B6AB6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Links>
    <vt:vector size="6" baseType="variant">
      <vt:variant>
        <vt:i4>1179668</vt:i4>
      </vt:variant>
      <vt:variant>
        <vt:i4>0</vt:i4>
      </vt:variant>
      <vt:variant>
        <vt:i4>0</vt:i4>
      </vt:variant>
      <vt:variant>
        <vt:i4>5</vt:i4>
      </vt:variant>
      <vt:variant>
        <vt:lpwstr>http://groups.io/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GPW</dc:creator>
  <cp:lastModifiedBy>GPW</cp:lastModifiedBy>
  <cp:revision>4</cp:revision>
  <cp:lastPrinted>2022-07-06T23:41:00Z</cp:lastPrinted>
  <dcterms:created xsi:type="dcterms:W3CDTF">2022-07-07T01:56:00Z</dcterms:created>
  <dcterms:modified xsi:type="dcterms:W3CDTF">2022-07-07T01:59:00Z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0x01010041BF379E056C0E40B7EEFC4BCA5E1D79</vt:lpwstr>
  </property>
</Properties>
</file>