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1E8BD" w14:textId="730E06D1" w:rsidR="00C05230" w:rsidRPr="00C05230" w:rsidRDefault="006433EB" w:rsidP="00AA375D">
      <w:pPr>
        <w:pStyle w:val="Title"/>
        <w:rPr>
          <w:color w:val="000000"/>
          <w:sz w:val="26"/>
        </w:rPr>
      </w:pPr>
      <w:r>
        <w:rPr>
          <w:noProof/>
          <w:color w:val="000000"/>
          <w:sz w:val="26"/>
        </w:rPr>
        <w:pict w14:anchorId="3DF10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564" o:spid="_x0000_s1035" type="#_x0000_t75" alt="2010 NEW LETTERHEAD 4-COLOR" style="position:absolute;left:0;text-align:left;margin-left:-36.45pt;margin-top:-17.8pt;width:274.5pt;height:93.4pt;z-index:-1;visibility:visible;mso-position-horizontal-relative:margin;mso-position-vertical-relative:margin">
            <v:imagedata r:id="rId7" o:title="2010 NEW LETTERHEAD 4-COLOR" croptop="-471f" cropbottom="57585f" cropright="33164f"/>
            <w10:wrap type="topAndBottom" anchorx="margin" anchory="margin"/>
          </v:shape>
        </w:pict>
      </w:r>
      <w:r w:rsidR="00C05230" w:rsidRPr="00C05230">
        <w:rPr>
          <w:color w:val="000000"/>
          <w:sz w:val="26"/>
        </w:rPr>
        <w:tab/>
      </w:r>
      <w:r w:rsidR="00C05230" w:rsidRPr="00C05230">
        <w:rPr>
          <w:color w:val="000000"/>
          <w:sz w:val="26"/>
        </w:rPr>
        <w:tab/>
      </w:r>
      <w:r w:rsidR="00AA375D">
        <w:rPr>
          <w:color w:val="000000"/>
          <w:sz w:val="26"/>
        </w:rPr>
        <w:tab/>
      </w:r>
      <w:r w:rsidR="00AA375D">
        <w:rPr>
          <w:color w:val="000000"/>
          <w:sz w:val="26"/>
        </w:rPr>
        <w:tab/>
      </w:r>
      <w:r w:rsidR="00AA375D">
        <w:rPr>
          <w:color w:val="000000"/>
          <w:sz w:val="26"/>
        </w:rPr>
        <w:tab/>
      </w:r>
      <w:r w:rsidR="00AA375D">
        <w:rPr>
          <w:color w:val="000000"/>
          <w:sz w:val="26"/>
        </w:rPr>
        <w:tab/>
      </w:r>
      <w:r w:rsidR="00AA375D">
        <w:rPr>
          <w:color w:val="000000"/>
          <w:sz w:val="26"/>
        </w:rPr>
        <w:tab/>
      </w:r>
      <w:r w:rsidR="00AA375D">
        <w:rPr>
          <w:color w:val="000000"/>
          <w:sz w:val="26"/>
        </w:rPr>
        <w:tab/>
      </w:r>
      <w:r w:rsidR="00C05230" w:rsidRPr="00C05230">
        <w:rPr>
          <w:color w:val="000000"/>
          <w:sz w:val="26"/>
        </w:rPr>
        <w:tab/>
      </w:r>
      <w:r w:rsidR="00C05230" w:rsidRPr="00C05230">
        <w:rPr>
          <w:color w:val="000000"/>
          <w:sz w:val="26"/>
        </w:rPr>
        <w:tab/>
      </w:r>
      <w:r w:rsidR="00C05230" w:rsidRPr="00C05230">
        <w:rPr>
          <w:color w:val="000000"/>
          <w:sz w:val="26"/>
        </w:rPr>
        <w:tab/>
      </w:r>
    </w:p>
    <w:p w14:paraId="7D5A78FE" w14:textId="5E1F473A" w:rsidR="004C7B61" w:rsidRDefault="00305A48" w:rsidP="00C05230">
      <w:pPr>
        <w:pStyle w:val="Title"/>
        <w:rPr>
          <w:color w:val="000000"/>
          <w:sz w:val="34"/>
          <w:shd w:val="clear" w:color="auto" w:fill="FFFFFF"/>
        </w:rPr>
      </w:pPr>
      <w:r>
        <w:rPr>
          <w:color w:val="000000"/>
          <w:sz w:val="34"/>
        </w:rPr>
        <w:t>Baofeng UV</w:t>
      </w:r>
      <w:r w:rsidR="00016E87">
        <w:rPr>
          <w:color w:val="000000"/>
          <w:sz w:val="34"/>
        </w:rPr>
        <w:t>-5</w:t>
      </w:r>
      <w:r>
        <w:rPr>
          <w:color w:val="000000"/>
          <w:sz w:val="34"/>
        </w:rPr>
        <w:t>R</w:t>
      </w:r>
      <w:r w:rsidR="004C7B61" w:rsidRPr="00EF6275">
        <w:rPr>
          <w:color w:val="000000"/>
          <w:sz w:val="34"/>
        </w:rPr>
        <w:t xml:space="preserve"> </w:t>
      </w:r>
      <w:r w:rsidR="004C7B61" w:rsidRPr="00EF6275">
        <w:rPr>
          <w:color w:val="000000"/>
          <w:sz w:val="34"/>
          <w:shd w:val="clear" w:color="auto" w:fill="FFFFFF"/>
        </w:rPr>
        <w:t xml:space="preserve">Test </w:t>
      </w:r>
      <w:r w:rsidR="009C4DC9" w:rsidRPr="00EF6275">
        <w:rPr>
          <w:color w:val="000000"/>
          <w:sz w:val="34"/>
          <w:shd w:val="clear" w:color="auto" w:fill="FFFFFF"/>
        </w:rPr>
        <w:t>Report</w:t>
      </w:r>
    </w:p>
    <w:p w14:paraId="74C3B95A" w14:textId="13AA98E0" w:rsidR="00305A48" w:rsidRDefault="00305A48" w:rsidP="00C05230">
      <w:pPr>
        <w:pStyle w:val="Title"/>
        <w:rPr>
          <w:color w:val="000000"/>
          <w:sz w:val="34"/>
          <w:shd w:val="clear" w:color="auto" w:fill="FFFFFF"/>
        </w:rPr>
      </w:pPr>
    </w:p>
    <w:p w14:paraId="3074D1E0" w14:textId="27EAFD98" w:rsidR="00CB70A2" w:rsidRDefault="008807F1" w:rsidP="00CB70A2">
      <w:pPr>
        <w:pStyle w:val="Title"/>
        <w:jc w:val="left"/>
        <w:rPr>
          <w:rFonts w:ascii="Arial" w:hAnsi="Arial" w:cs="Arial"/>
          <w:color w:val="000000"/>
          <w:sz w:val="32"/>
          <w:szCs w:val="32"/>
        </w:rPr>
      </w:pPr>
      <w:r w:rsidRPr="00CB70A2">
        <w:rPr>
          <w:rFonts w:ascii="Arial" w:hAnsi="Arial" w:cs="Arial"/>
          <w:color w:val="000000"/>
          <w:sz w:val="32"/>
          <w:szCs w:val="32"/>
        </w:rPr>
        <w:t xml:space="preserve">Test Results: </w:t>
      </w:r>
      <w:proofErr w:type="spellStart"/>
      <w:r w:rsidRPr="00CB70A2">
        <w:rPr>
          <w:rFonts w:ascii="Arial" w:hAnsi="Arial" w:cs="Arial"/>
          <w:color w:val="000000"/>
          <w:sz w:val="32"/>
          <w:szCs w:val="32"/>
        </w:rPr>
        <w:t>Baoefeng</w:t>
      </w:r>
      <w:proofErr w:type="spellEnd"/>
      <w:r w:rsidRPr="00CB70A2">
        <w:rPr>
          <w:rFonts w:ascii="Arial" w:hAnsi="Arial" w:cs="Arial"/>
          <w:color w:val="000000"/>
          <w:sz w:val="32"/>
          <w:szCs w:val="32"/>
        </w:rPr>
        <w:t xml:space="preserve"> UV</w:t>
      </w:r>
      <w:r w:rsidR="00016E87">
        <w:rPr>
          <w:rFonts w:ascii="Arial" w:hAnsi="Arial" w:cs="Arial"/>
          <w:color w:val="000000"/>
          <w:sz w:val="32"/>
          <w:szCs w:val="32"/>
        </w:rPr>
        <w:t>-5R</w:t>
      </w:r>
    </w:p>
    <w:p w14:paraId="35C7D593" w14:textId="0762BAA5" w:rsidR="00CB70A2" w:rsidRDefault="00CB70A2" w:rsidP="00CB70A2">
      <w:pPr>
        <w:pStyle w:val="Title"/>
        <w:jc w:val="left"/>
        <w:rPr>
          <w:rFonts w:ascii="Arial" w:hAnsi="Arial" w:cs="Arial"/>
          <w:color w:val="000000"/>
          <w:sz w:val="32"/>
          <w:szCs w:val="32"/>
        </w:rPr>
      </w:pPr>
      <w:r>
        <w:rPr>
          <w:rFonts w:ascii="Arial" w:hAnsi="Arial" w:cs="Arial"/>
          <w:color w:val="000000"/>
          <w:sz w:val="32"/>
          <w:szCs w:val="32"/>
        </w:rPr>
        <w:t>S</w:t>
      </w:r>
      <w:r w:rsidR="008807F1" w:rsidRPr="00CB70A2">
        <w:rPr>
          <w:rFonts w:ascii="Arial" w:hAnsi="Arial" w:cs="Arial"/>
          <w:color w:val="000000"/>
          <w:sz w:val="32"/>
          <w:szCs w:val="32"/>
        </w:rPr>
        <w:t>erial number: 20U</w:t>
      </w:r>
      <w:r w:rsidR="00016E87">
        <w:rPr>
          <w:rFonts w:ascii="Arial" w:hAnsi="Arial" w:cs="Arial"/>
          <w:color w:val="000000"/>
          <w:sz w:val="32"/>
          <w:szCs w:val="32"/>
        </w:rPr>
        <w:t>38362702</w:t>
      </w:r>
    </w:p>
    <w:p w14:paraId="740A8C90" w14:textId="71E78483" w:rsidR="00F67913" w:rsidRPr="006174C6" w:rsidRDefault="00992B81" w:rsidP="00F67913">
      <w:pPr>
        <w:pStyle w:val="Title"/>
        <w:jc w:val="left"/>
        <w:rPr>
          <w:rFonts w:ascii="Arial" w:hAnsi="Arial" w:cs="Arial"/>
          <w:b w:val="0"/>
          <w:bCs w:val="0"/>
          <w:color w:val="000000"/>
        </w:rPr>
      </w:pPr>
      <w:r>
        <w:rPr>
          <w:rFonts w:ascii="Arial" w:hAnsi="Arial" w:cs="Arial"/>
          <w:b w:val="0"/>
          <w:bCs w:val="0"/>
          <w:color w:val="000000"/>
        </w:rPr>
        <w:br/>
      </w:r>
      <w:r w:rsidR="00F11246" w:rsidRPr="00992B81">
        <w:rPr>
          <w:rFonts w:ascii="Arial" w:hAnsi="Arial" w:cs="Arial"/>
          <w:color w:val="000000"/>
        </w:rPr>
        <w:t>Date ordered:</w:t>
      </w:r>
      <w:r w:rsidR="00F67913">
        <w:rPr>
          <w:rFonts w:ascii="Arial" w:hAnsi="Arial" w:cs="Arial"/>
          <w:b w:val="0"/>
          <w:bCs w:val="0"/>
          <w:color w:val="000000"/>
        </w:rPr>
        <w:t xml:space="preserve"> </w:t>
      </w:r>
      <w:r w:rsidR="00F11246">
        <w:rPr>
          <w:rFonts w:ascii="Arial" w:hAnsi="Arial" w:cs="Arial"/>
          <w:b w:val="0"/>
          <w:bCs w:val="0"/>
          <w:color w:val="000000"/>
        </w:rPr>
        <w:br/>
      </w:r>
      <w:r w:rsidR="00F11246" w:rsidRPr="00992B81">
        <w:rPr>
          <w:rFonts w:ascii="Arial" w:hAnsi="Arial" w:cs="Arial"/>
          <w:color w:val="000000"/>
        </w:rPr>
        <w:t>Seller:</w:t>
      </w:r>
      <w:r>
        <w:rPr>
          <w:rFonts w:ascii="Arial" w:hAnsi="Arial" w:cs="Arial"/>
          <w:b w:val="0"/>
          <w:bCs w:val="0"/>
          <w:color w:val="000000"/>
        </w:rPr>
        <w:t xml:space="preserve"> </w:t>
      </w:r>
      <w:r w:rsidR="00F67913">
        <w:rPr>
          <w:rFonts w:ascii="Arial" w:hAnsi="Arial" w:cs="Arial"/>
          <w:b w:val="0"/>
          <w:bCs w:val="0"/>
          <w:color w:val="000000"/>
        </w:rPr>
        <w:t>Walmart.com</w:t>
      </w:r>
      <w:r w:rsidR="00F11246">
        <w:rPr>
          <w:rFonts w:ascii="Arial" w:hAnsi="Arial" w:cs="Arial"/>
          <w:b w:val="0"/>
          <w:bCs w:val="0"/>
          <w:color w:val="000000"/>
        </w:rPr>
        <w:br/>
      </w:r>
      <w:r w:rsidR="00F11246" w:rsidRPr="00992B81">
        <w:rPr>
          <w:rFonts w:ascii="Arial" w:hAnsi="Arial" w:cs="Arial"/>
          <w:color w:val="000000"/>
        </w:rPr>
        <w:t>Vendor:</w:t>
      </w:r>
      <w:r>
        <w:rPr>
          <w:rFonts w:ascii="Arial" w:hAnsi="Arial" w:cs="Arial"/>
          <w:b w:val="0"/>
          <w:bCs w:val="0"/>
          <w:color w:val="000000"/>
        </w:rPr>
        <w:t xml:space="preserve"> </w:t>
      </w:r>
      <w:r w:rsidR="00F67913">
        <w:rPr>
          <w:rFonts w:ascii="Arial" w:hAnsi="Arial" w:cs="Arial"/>
          <w:b w:val="0"/>
          <w:bCs w:val="0"/>
          <w:color w:val="000000"/>
        </w:rPr>
        <w:br/>
      </w:r>
      <w:r w:rsidR="00F67913">
        <w:rPr>
          <w:rFonts w:ascii="Arial" w:hAnsi="Arial" w:cs="Arial"/>
          <w:b w:val="0"/>
          <w:bCs w:val="0"/>
          <w:color w:val="000000"/>
        </w:rPr>
        <w:br/>
      </w:r>
      <w:r w:rsidR="00F67913" w:rsidRPr="006174C6">
        <w:rPr>
          <w:rFonts w:ascii="Arial" w:hAnsi="Arial" w:cs="Arial"/>
          <w:b w:val="0"/>
          <w:bCs w:val="0"/>
          <w:color w:val="000000"/>
        </w:rPr>
        <w:t>The UV</w:t>
      </w:r>
      <w:r w:rsidR="00016E87">
        <w:rPr>
          <w:rFonts w:ascii="Arial" w:hAnsi="Arial" w:cs="Arial"/>
          <w:b w:val="0"/>
          <w:bCs w:val="0"/>
          <w:color w:val="000000"/>
        </w:rPr>
        <w:t>-5R</w:t>
      </w:r>
      <w:r w:rsidR="00F67913" w:rsidRPr="006174C6">
        <w:rPr>
          <w:rFonts w:ascii="Arial" w:hAnsi="Arial" w:cs="Arial"/>
          <w:b w:val="0"/>
          <w:bCs w:val="0"/>
          <w:color w:val="000000"/>
        </w:rPr>
        <w:t xml:space="preserve"> was shipped and received in the ARRL Lab on</w:t>
      </w:r>
      <w:r w:rsidR="00ED7E3A">
        <w:rPr>
          <w:rFonts w:ascii="Arial" w:hAnsi="Arial" w:cs="Arial"/>
          <w:b w:val="0"/>
          <w:bCs w:val="0"/>
          <w:color w:val="000000"/>
        </w:rPr>
        <w:t xml:space="preserve"> &lt;date</w:t>
      </w:r>
      <w:proofErr w:type="gramStart"/>
      <w:r w:rsidR="00ED7E3A">
        <w:rPr>
          <w:rFonts w:ascii="Arial" w:hAnsi="Arial" w:cs="Arial"/>
          <w:b w:val="0"/>
          <w:bCs w:val="0"/>
          <w:color w:val="000000"/>
        </w:rPr>
        <w:t>&gt;</w:t>
      </w:r>
      <w:r w:rsidR="00F67913" w:rsidRPr="006174C6">
        <w:rPr>
          <w:rFonts w:ascii="Arial" w:hAnsi="Arial" w:cs="Arial"/>
          <w:b w:val="0"/>
          <w:bCs w:val="0"/>
          <w:color w:val="000000"/>
        </w:rPr>
        <w:t xml:space="preserve"> .</w:t>
      </w:r>
      <w:proofErr w:type="gramEnd"/>
    </w:p>
    <w:p w14:paraId="53BF5D68" w14:textId="77777777" w:rsidR="00F67913" w:rsidRPr="006174C6" w:rsidRDefault="00F67913" w:rsidP="00F67913">
      <w:pPr>
        <w:pStyle w:val="Title"/>
        <w:jc w:val="left"/>
        <w:rPr>
          <w:rFonts w:ascii="Arial" w:hAnsi="Arial" w:cs="Arial"/>
          <w:b w:val="0"/>
          <w:bCs w:val="0"/>
          <w:color w:val="000000"/>
        </w:rPr>
      </w:pPr>
    </w:p>
    <w:p w14:paraId="5856907D" w14:textId="59D3932B" w:rsidR="00CB70A2" w:rsidRPr="006174C6" w:rsidRDefault="00F67913" w:rsidP="00992B81">
      <w:pPr>
        <w:pStyle w:val="Title"/>
        <w:jc w:val="left"/>
        <w:rPr>
          <w:rFonts w:cs="Arial"/>
        </w:rPr>
      </w:pPr>
      <w:r w:rsidRPr="006174C6">
        <w:rPr>
          <w:rFonts w:ascii="Arial" w:hAnsi="Arial" w:cs="Arial"/>
          <w:b w:val="0"/>
          <w:bCs w:val="0"/>
          <w:color w:val="000000"/>
        </w:rPr>
        <w:t>The unit was opened in the ARRL Lab and found to contain a UV</w:t>
      </w:r>
      <w:r w:rsidR="00016E87">
        <w:rPr>
          <w:rFonts w:ascii="Arial" w:hAnsi="Arial" w:cs="Arial"/>
          <w:b w:val="0"/>
          <w:bCs w:val="0"/>
          <w:color w:val="000000"/>
        </w:rPr>
        <w:t>-5R</w:t>
      </w:r>
      <w:r w:rsidRPr="006174C6">
        <w:rPr>
          <w:rFonts w:ascii="Arial" w:hAnsi="Arial" w:cs="Arial"/>
          <w:b w:val="0"/>
          <w:bCs w:val="0"/>
          <w:color w:val="000000"/>
        </w:rPr>
        <w:t>, a battery charger, a battery-charger power supply</w:t>
      </w:r>
      <w:r w:rsidR="00744E33">
        <w:rPr>
          <w:rFonts w:ascii="Arial" w:hAnsi="Arial" w:cs="Arial"/>
          <w:b w:val="0"/>
          <w:bCs w:val="0"/>
          <w:color w:val="000000"/>
        </w:rPr>
        <w:t xml:space="preserve">, </w:t>
      </w:r>
      <w:r w:rsidR="00744E33">
        <w:rPr>
          <w:rFonts w:ascii="Arial" w:hAnsi="Arial" w:cs="Arial"/>
          <w:b w:val="0"/>
          <w:bCs w:val="0"/>
          <w:color w:val="000000"/>
        </w:rPr>
        <w:t>a set of headphone “buds”</w:t>
      </w:r>
      <w:r w:rsidRPr="006174C6">
        <w:rPr>
          <w:rFonts w:ascii="Arial" w:hAnsi="Arial" w:cs="Arial"/>
          <w:b w:val="0"/>
          <w:bCs w:val="0"/>
          <w:color w:val="000000"/>
        </w:rPr>
        <w:t xml:space="preserve"> and a small “rubber ducky” style antenna. It did not contain any of the optional accessories such as the programming cable. </w:t>
      </w:r>
      <w:r w:rsidRPr="006174C6">
        <w:rPr>
          <w:rFonts w:ascii="Arial" w:hAnsi="Arial" w:cs="Arial"/>
          <w:b w:val="0"/>
          <w:bCs w:val="0"/>
          <w:color w:val="000000"/>
        </w:rPr>
        <w:br/>
      </w:r>
      <w:r w:rsidRPr="006174C6">
        <w:rPr>
          <w:rFonts w:ascii="Arial" w:hAnsi="Arial" w:cs="Arial"/>
          <w:b w:val="0"/>
          <w:bCs w:val="0"/>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4161"/>
        <w:gridCol w:w="2394"/>
      </w:tblGrid>
      <w:tr w:rsidR="00CB70A2" w:rsidRPr="006174C6" w14:paraId="3142BFA9" w14:textId="77777777" w:rsidTr="00543C69">
        <w:tc>
          <w:tcPr>
            <w:tcW w:w="2901" w:type="dxa"/>
          </w:tcPr>
          <w:p w14:paraId="0BF20087" w14:textId="27958B90" w:rsidR="00CB70A2" w:rsidRPr="006174C6" w:rsidRDefault="00CB70A2" w:rsidP="00543C69">
            <w:pPr>
              <w:jc w:val="center"/>
              <w:rPr>
                <w:rFonts w:cs="Arial"/>
                <w:b/>
                <w:bCs w:val="0"/>
              </w:rPr>
            </w:pPr>
          </w:p>
        </w:tc>
        <w:tc>
          <w:tcPr>
            <w:tcW w:w="4161" w:type="dxa"/>
          </w:tcPr>
          <w:p w14:paraId="5E0AEAD9" w14:textId="77777777" w:rsidR="00CB70A2" w:rsidRPr="006174C6" w:rsidRDefault="00CB70A2" w:rsidP="00543C69">
            <w:pPr>
              <w:jc w:val="center"/>
              <w:rPr>
                <w:rFonts w:cs="Arial"/>
                <w:b/>
                <w:bCs w:val="0"/>
              </w:rPr>
            </w:pPr>
            <w:r w:rsidRPr="006174C6">
              <w:rPr>
                <w:rFonts w:cs="Arial"/>
                <w:b/>
                <w:bCs w:val="0"/>
              </w:rPr>
              <w:t>SIGNATURE</w:t>
            </w:r>
          </w:p>
        </w:tc>
        <w:tc>
          <w:tcPr>
            <w:tcW w:w="2394" w:type="dxa"/>
          </w:tcPr>
          <w:p w14:paraId="63E05C53" w14:textId="77777777" w:rsidR="00CB70A2" w:rsidRPr="006174C6" w:rsidRDefault="00CB70A2" w:rsidP="00543C69">
            <w:pPr>
              <w:jc w:val="center"/>
              <w:rPr>
                <w:rFonts w:cs="Arial"/>
                <w:b/>
                <w:bCs w:val="0"/>
              </w:rPr>
            </w:pPr>
            <w:r w:rsidRPr="006174C6">
              <w:rPr>
                <w:rFonts w:cs="Arial"/>
                <w:b/>
                <w:bCs w:val="0"/>
              </w:rPr>
              <w:t>DATE</w:t>
            </w:r>
          </w:p>
        </w:tc>
      </w:tr>
      <w:tr w:rsidR="00CB70A2" w:rsidRPr="006174C6" w14:paraId="14D09BAB" w14:textId="77777777" w:rsidTr="00543C69">
        <w:trPr>
          <w:trHeight w:val="576"/>
        </w:trPr>
        <w:tc>
          <w:tcPr>
            <w:tcW w:w="2901" w:type="dxa"/>
            <w:vAlign w:val="center"/>
          </w:tcPr>
          <w:p w14:paraId="68BF7243" w14:textId="046AE49E" w:rsidR="00CB70A2" w:rsidRPr="006174C6" w:rsidRDefault="00992B81" w:rsidP="00543C69">
            <w:pPr>
              <w:jc w:val="center"/>
              <w:rPr>
                <w:rFonts w:cs="Arial"/>
                <w:b/>
                <w:bCs w:val="0"/>
              </w:rPr>
            </w:pPr>
            <w:r>
              <w:rPr>
                <w:rFonts w:cs="Arial"/>
                <w:b/>
                <w:bCs w:val="0"/>
              </w:rPr>
              <w:t>Testing p</w:t>
            </w:r>
            <w:r w:rsidR="00CB70A2" w:rsidRPr="006174C6">
              <w:rPr>
                <w:rFonts w:cs="Arial"/>
                <w:b/>
                <w:bCs w:val="0"/>
              </w:rPr>
              <w:t xml:space="preserve">erformed </w:t>
            </w:r>
            <w:r>
              <w:rPr>
                <w:rFonts w:cs="Arial"/>
                <w:b/>
                <w:bCs w:val="0"/>
              </w:rPr>
              <w:t>b</w:t>
            </w:r>
            <w:r w:rsidR="00CB70A2" w:rsidRPr="006174C6">
              <w:rPr>
                <w:rFonts w:cs="Arial"/>
                <w:b/>
                <w:bCs w:val="0"/>
              </w:rPr>
              <w:t>y:</w:t>
            </w:r>
          </w:p>
        </w:tc>
        <w:tc>
          <w:tcPr>
            <w:tcW w:w="4161" w:type="dxa"/>
            <w:vAlign w:val="center"/>
          </w:tcPr>
          <w:p w14:paraId="138F5334" w14:textId="2922DE35" w:rsidR="00CB70A2" w:rsidRPr="006174C6" w:rsidRDefault="00CB70A2" w:rsidP="00543C69">
            <w:pPr>
              <w:jc w:val="center"/>
              <w:rPr>
                <w:rFonts w:cs="Arial"/>
              </w:rPr>
            </w:pPr>
            <w:r w:rsidRPr="006174C6">
              <w:rPr>
                <w:rFonts w:cs="Arial"/>
              </w:rPr>
              <w:t>Bob Allison, ARRL Laboratory Test Engineer</w:t>
            </w:r>
          </w:p>
        </w:tc>
        <w:tc>
          <w:tcPr>
            <w:tcW w:w="2394" w:type="dxa"/>
            <w:vAlign w:val="center"/>
          </w:tcPr>
          <w:p w14:paraId="7C77A3B7" w14:textId="6E4354DB" w:rsidR="00CB70A2" w:rsidRPr="006174C6" w:rsidRDefault="00CB70A2" w:rsidP="00543C69">
            <w:pPr>
              <w:jc w:val="center"/>
              <w:rPr>
                <w:rFonts w:cs="Arial"/>
              </w:rPr>
            </w:pPr>
          </w:p>
        </w:tc>
      </w:tr>
      <w:tr w:rsidR="00CB70A2" w:rsidRPr="006174C6" w14:paraId="00AB5517" w14:textId="77777777" w:rsidTr="00543C69">
        <w:trPr>
          <w:trHeight w:val="576"/>
        </w:trPr>
        <w:tc>
          <w:tcPr>
            <w:tcW w:w="2901" w:type="dxa"/>
            <w:vAlign w:val="center"/>
          </w:tcPr>
          <w:p w14:paraId="21F0B016" w14:textId="5B900AED" w:rsidR="00CB70A2" w:rsidRPr="006174C6" w:rsidRDefault="00CB70A2" w:rsidP="00543C69">
            <w:pPr>
              <w:jc w:val="center"/>
              <w:rPr>
                <w:rFonts w:cs="Arial"/>
                <w:b/>
                <w:bCs w:val="0"/>
              </w:rPr>
            </w:pPr>
            <w:r w:rsidRPr="006174C6">
              <w:rPr>
                <w:rFonts w:cs="Arial"/>
                <w:b/>
                <w:bCs w:val="0"/>
              </w:rPr>
              <w:t xml:space="preserve">Results Reviewed </w:t>
            </w:r>
            <w:r w:rsidR="00992B81">
              <w:rPr>
                <w:rFonts w:cs="Arial"/>
                <w:b/>
                <w:bCs w:val="0"/>
              </w:rPr>
              <w:t>b</w:t>
            </w:r>
            <w:r w:rsidRPr="006174C6">
              <w:rPr>
                <w:rFonts w:cs="Arial"/>
                <w:b/>
                <w:bCs w:val="0"/>
              </w:rPr>
              <w:t>y:</w:t>
            </w:r>
          </w:p>
        </w:tc>
        <w:tc>
          <w:tcPr>
            <w:tcW w:w="4161" w:type="dxa"/>
            <w:vAlign w:val="center"/>
          </w:tcPr>
          <w:p w14:paraId="29A001FA" w14:textId="30C62971" w:rsidR="00CB70A2" w:rsidRPr="006174C6" w:rsidRDefault="00CB70A2" w:rsidP="00543C69">
            <w:pPr>
              <w:jc w:val="center"/>
              <w:rPr>
                <w:rFonts w:cs="Arial"/>
              </w:rPr>
            </w:pPr>
            <w:r w:rsidRPr="006174C6">
              <w:rPr>
                <w:rFonts w:cs="Arial"/>
              </w:rPr>
              <w:t>Ed Hare, ARRL Laboratory Manager</w:t>
            </w:r>
          </w:p>
        </w:tc>
        <w:tc>
          <w:tcPr>
            <w:tcW w:w="2394" w:type="dxa"/>
            <w:vAlign w:val="center"/>
          </w:tcPr>
          <w:p w14:paraId="7A78A052" w14:textId="7DABF002" w:rsidR="00CB70A2" w:rsidRPr="006174C6" w:rsidRDefault="00016E87" w:rsidP="00543C69">
            <w:pPr>
              <w:jc w:val="center"/>
              <w:rPr>
                <w:rFonts w:cs="Arial"/>
              </w:rPr>
            </w:pPr>
            <w:r>
              <w:rPr>
                <w:rFonts w:cs="Arial"/>
              </w:rPr>
              <w:t>3 March 2021</w:t>
            </w:r>
          </w:p>
        </w:tc>
      </w:tr>
    </w:tbl>
    <w:p w14:paraId="47EC0B07" w14:textId="77777777" w:rsidR="00CB70A2" w:rsidRPr="006174C6" w:rsidRDefault="00CB70A2" w:rsidP="00CB70A2">
      <w:pPr>
        <w:jc w:val="both"/>
        <w:rPr>
          <w:rFonts w:cs="Arial"/>
        </w:rPr>
      </w:pPr>
    </w:p>
    <w:p w14:paraId="2165D6FC" w14:textId="77777777" w:rsidR="00992B81" w:rsidRDefault="008807F1" w:rsidP="00FD2A75">
      <w:pPr>
        <w:pStyle w:val="Title"/>
        <w:jc w:val="left"/>
        <w:rPr>
          <w:rFonts w:ascii="Arial" w:hAnsi="Arial" w:cs="Arial"/>
          <w:b w:val="0"/>
          <w:bCs w:val="0"/>
          <w:color w:val="000000"/>
        </w:rPr>
      </w:pPr>
      <w:r w:rsidRPr="00992B81">
        <w:rPr>
          <w:rFonts w:ascii="Arial" w:hAnsi="Arial" w:cs="Arial"/>
          <w:color w:val="000000"/>
        </w:rPr>
        <w:t>FCC Certification:</w:t>
      </w:r>
      <w:r w:rsidRPr="006174C6">
        <w:rPr>
          <w:rFonts w:ascii="Arial" w:hAnsi="Arial" w:cs="Arial"/>
          <w:b w:val="0"/>
          <w:bCs w:val="0"/>
          <w:color w:val="000000"/>
        </w:rPr>
        <w:t xml:space="preserve">  </w:t>
      </w:r>
    </w:p>
    <w:p w14:paraId="0C50753C" w14:textId="77777777" w:rsidR="00992B81" w:rsidRDefault="00992B81" w:rsidP="00FD2A75">
      <w:pPr>
        <w:pStyle w:val="Title"/>
        <w:jc w:val="left"/>
        <w:rPr>
          <w:rFonts w:ascii="Arial" w:hAnsi="Arial" w:cs="Arial"/>
          <w:b w:val="0"/>
          <w:bCs w:val="0"/>
          <w:color w:val="000000"/>
        </w:rPr>
      </w:pPr>
    </w:p>
    <w:p w14:paraId="6124DA3B" w14:textId="0E7BF2A3" w:rsidR="005D1E49" w:rsidRDefault="008807F1" w:rsidP="00FD2A75">
      <w:pPr>
        <w:pStyle w:val="Title"/>
        <w:jc w:val="left"/>
        <w:rPr>
          <w:rFonts w:ascii="Arial" w:hAnsi="Arial" w:cs="Arial"/>
          <w:b w:val="0"/>
          <w:bCs w:val="0"/>
          <w:color w:val="000000"/>
        </w:rPr>
      </w:pPr>
      <w:r w:rsidRPr="006174C6">
        <w:rPr>
          <w:rFonts w:ascii="Arial" w:hAnsi="Arial" w:cs="Arial"/>
          <w:b w:val="0"/>
          <w:bCs w:val="0"/>
          <w:color w:val="000000"/>
        </w:rPr>
        <w:t xml:space="preserve">The unit was visually </w:t>
      </w:r>
      <w:proofErr w:type="gramStart"/>
      <w:r w:rsidRPr="006174C6">
        <w:rPr>
          <w:rFonts w:ascii="Arial" w:hAnsi="Arial" w:cs="Arial"/>
          <w:b w:val="0"/>
          <w:bCs w:val="0"/>
          <w:color w:val="000000"/>
        </w:rPr>
        <w:t>inspected</w:t>
      </w:r>
      <w:proofErr w:type="gramEnd"/>
      <w:r w:rsidRPr="006174C6">
        <w:rPr>
          <w:rFonts w:ascii="Arial" w:hAnsi="Arial" w:cs="Arial"/>
          <w:b w:val="0"/>
          <w:bCs w:val="0"/>
          <w:color w:val="000000"/>
        </w:rPr>
        <w:t xml:space="preserve"> and no FCC certification identification number was present on the unit, in the includes user documentation or on the box used to ship the unit. </w:t>
      </w:r>
      <w:r w:rsidR="0028458B">
        <w:rPr>
          <w:rFonts w:ascii="Arial" w:hAnsi="Arial" w:cs="Arial"/>
          <w:b w:val="0"/>
          <w:bCs w:val="0"/>
          <w:color w:val="000000"/>
        </w:rPr>
        <w:t>In a thorough search of the FCC certification database, ARRL staff found several entries for the model UV-5R.  One was a Change in Identification, indicating that Po Fung Electronic</w:t>
      </w:r>
      <w:r w:rsidR="00143D93">
        <w:rPr>
          <w:rFonts w:ascii="Arial" w:hAnsi="Arial" w:cs="Arial"/>
          <w:b w:val="0"/>
          <w:bCs w:val="0"/>
          <w:color w:val="000000"/>
        </w:rPr>
        <w:t xml:space="preserve"> </w:t>
      </w:r>
      <w:r w:rsidR="0028458B">
        <w:rPr>
          <w:rFonts w:ascii="Arial" w:hAnsi="Arial" w:cs="Arial"/>
          <w:b w:val="0"/>
          <w:bCs w:val="0"/>
          <w:color w:val="000000"/>
        </w:rPr>
        <w:t xml:space="preserve">(HK) International Group (as spelled in multiple places in the database) was identifying the former </w:t>
      </w:r>
      <w:r w:rsidR="00E82E3A">
        <w:rPr>
          <w:rFonts w:ascii="Arial" w:hAnsi="Arial" w:cs="Arial"/>
          <w:b w:val="0"/>
          <w:bCs w:val="0"/>
          <w:color w:val="000000"/>
        </w:rPr>
        <w:t xml:space="preserve">XP5BF-5RA under the new ID number of 2AJGNUV-5R.  </w:t>
      </w:r>
      <w:r w:rsidR="005D1E49">
        <w:rPr>
          <w:rFonts w:ascii="Arial" w:hAnsi="Arial" w:cs="Arial"/>
          <w:b w:val="0"/>
          <w:bCs w:val="0"/>
          <w:color w:val="000000"/>
        </w:rPr>
        <w:t xml:space="preserve">There are no current entries in the certification database under the grantee code XP5BF nor any entries under product code -5RA, so it does not appear that this certification is currently in force. Additional entries are found under the FCC ID number ZZrUV-UV-5RV2, issued to </w:t>
      </w:r>
      <w:proofErr w:type="spellStart"/>
      <w:r w:rsidR="005D1E49">
        <w:rPr>
          <w:rFonts w:ascii="Arial" w:hAnsi="Arial" w:cs="Arial"/>
          <w:b w:val="0"/>
          <w:bCs w:val="0"/>
          <w:color w:val="000000"/>
        </w:rPr>
        <w:t>Amcrest</w:t>
      </w:r>
      <w:proofErr w:type="spellEnd"/>
      <w:r w:rsidR="005D1E49">
        <w:rPr>
          <w:rFonts w:ascii="Arial" w:hAnsi="Arial" w:cs="Arial"/>
          <w:b w:val="0"/>
          <w:bCs w:val="0"/>
          <w:color w:val="000000"/>
        </w:rPr>
        <w:t xml:space="preserve"> Technologies and 2ARTCUV5R issued to Henan </w:t>
      </w:r>
      <w:proofErr w:type="spellStart"/>
      <w:r w:rsidR="005D1E49">
        <w:rPr>
          <w:rFonts w:ascii="Arial" w:hAnsi="Arial" w:cs="Arial"/>
          <w:b w:val="0"/>
          <w:bCs w:val="0"/>
          <w:color w:val="000000"/>
        </w:rPr>
        <w:t>Aofeng</w:t>
      </w:r>
      <w:proofErr w:type="spellEnd"/>
      <w:r w:rsidR="005D1E49">
        <w:rPr>
          <w:rFonts w:ascii="Arial" w:hAnsi="Arial" w:cs="Arial"/>
          <w:b w:val="0"/>
          <w:bCs w:val="0"/>
          <w:color w:val="000000"/>
        </w:rPr>
        <w:t xml:space="preserve"> Industrial, but these two IDs are for scanning receivers only (</w:t>
      </w:r>
      <w:r w:rsidR="00B80E4C">
        <w:rPr>
          <w:rFonts w:ascii="Arial" w:hAnsi="Arial" w:cs="Arial"/>
          <w:b w:val="0"/>
          <w:bCs w:val="0"/>
          <w:color w:val="000000"/>
        </w:rPr>
        <w:t xml:space="preserve">Part 15B).  The unit </w:t>
      </w:r>
      <w:proofErr w:type="gramStart"/>
      <w:r w:rsidR="00B80E4C">
        <w:rPr>
          <w:rFonts w:ascii="Arial" w:hAnsi="Arial" w:cs="Arial"/>
          <w:b w:val="0"/>
          <w:bCs w:val="0"/>
          <w:color w:val="000000"/>
        </w:rPr>
        <w:t>is capable of transmitting</w:t>
      </w:r>
      <w:proofErr w:type="gramEnd"/>
      <w:r w:rsidR="00B80E4C">
        <w:rPr>
          <w:rFonts w:ascii="Arial" w:hAnsi="Arial" w:cs="Arial"/>
          <w:b w:val="0"/>
          <w:bCs w:val="0"/>
          <w:color w:val="000000"/>
        </w:rPr>
        <w:t xml:space="preserve"> outside of the frequency bands allocated to the amateur radio service, so this model cannot be marketed without certification as a Part 97 amateur transmitter.</w:t>
      </w:r>
      <w:r w:rsidR="00ED7E3A">
        <w:rPr>
          <w:rFonts w:ascii="Arial" w:hAnsi="Arial" w:cs="Arial"/>
          <w:b w:val="0"/>
          <w:bCs w:val="0"/>
          <w:color w:val="000000"/>
        </w:rPr>
        <w:t xml:space="preserve">  Based on the above research into the FCC database and the lack of an FCC ID number on the unit, it appears that this unit is not certificated under any FCC rule.</w:t>
      </w:r>
    </w:p>
    <w:p w14:paraId="435BBCB9" w14:textId="77777777" w:rsidR="00B80E4C" w:rsidRDefault="00B80E4C" w:rsidP="00FD2A75">
      <w:pPr>
        <w:pStyle w:val="Title"/>
        <w:jc w:val="left"/>
        <w:rPr>
          <w:rFonts w:ascii="Arial" w:hAnsi="Arial" w:cs="Arial"/>
          <w:b w:val="0"/>
          <w:bCs w:val="0"/>
          <w:color w:val="000000"/>
        </w:rPr>
      </w:pPr>
    </w:p>
    <w:p w14:paraId="0A5A1466" w14:textId="77777777" w:rsidR="00143D93" w:rsidRDefault="00143D93" w:rsidP="00FD2A75">
      <w:pPr>
        <w:pStyle w:val="Title"/>
        <w:jc w:val="left"/>
        <w:rPr>
          <w:rFonts w:ascii="Arial" w:hAnsi="Arial" w:cs="Arial"/>
          <w:color w:val="000000"/>
        </w:rPr>
      </w:pPr>
    </w:p>
    <w:p w14:paraId="06AEBA66" w14:textId="25DF80BA" w:rsidR="00992B81" w:rsidRDefault="008807F1" w:rsidP="00FD2A75">
      <w:pPr>
        <w:pStyle w:val="Title"/>
        <w:jc w:val="left"/>
        <w:rPr>
          <w:rFonts w:ascii="Arial" w:hAnsi="Arial" w:cs="Arial"/>
          <w:b w:val="0"/>
          <w:bCs w:val="0"/>
          <w:color w:val="000000"/>
        </w:rPr>
      </w:pPr>
      <w:r w:rsidRPr="00992B81">
        <w:rPr>
          <w:rFonts w:ascii="Arial" w:hAnsi="Arial" w:cs="Arial"/>
          <w:color w:val="000000"/>
        </w:rPr>
        <w:t>Documentation:</w:t>
      </w:r>
      <w:r w:rsidR="00B96F83" w:rsidRPr="006174C6">
        <w:rPr>
          <w:rFonts w:ascii="Arial" w:hAnsi="Arial" w:cs="Arial"/>
          <w:b w:val="0"/>
          <w:bCs w:val="0"/>
          <w:color w:val="000000"/>
        </w:rPr>
        <w:t xml:space="preserve"> </w:t>
      </w:r>
    </w:p>
    <w:p w14:paraId="2091C4F1" w14:textId="77777777" w:rsidR="00992B81" w:rsidRDefault="00992B81" w:rsidP="00FD2A75">
      <w:pPr>
        <w:pStyle w:val="Title"/>
        <w:jc w:val="left"/>
        <w:rPr>
          <w:rFonts w:ascii="Arial" w:hAnsi="Arial" w:cs="Arial"/>
          <w:b w:val="0"/>
          <w:bCs w:val="0"/>
          <w:color w:val="000000"/>
        </w:rPr>
      </w:pPr>
    </w:p>
    <w:p w14:paraId="79430F89" w14:textId="77777777" w:rsidR="00B80E4C" w:rsidRDefault="00B96F83" w:rsidP="00B80E4C">
      <w:pPr>
        <w:pStyle w:val="Title"/>
        <w:jc w:val="left"/>
        <w:rPr>
          <w:rFonts w:ascii="Arial" w:hAnsi="Arial" w:cs="Arial"/>
          <w:b w:val="0"/>
          <w:bCs w:val="0"/>
          <w:color w:val="000000"/>
        </w:rPr>
      </w:pPr>
      <w:r w:rsidRPr="006174C6">
        <w:rPr>
          <w:rFonts w:ascii="Arial" w:hAnsi="Arial" w:cs="Arial"/>
          <w:b w:val="0"/>
          <w:bCs w:val="0"/>
          <w:color w:val="000000"/>
        </w:rPr>
        <w:t>The documentation in the user’s manual i</w:t>
      </w:r>
      <w:r w:rsidR="00B80E4C">
        <w:rPr>
          <w:rFonts w:ascii="Arial" w:hAnsi="Arial" w:cs="Arial"/>
          <w:b w:val="0"/>
          <w:bCs w:val="0"/>
          <w:color w:val="000000"/>
        </w:rPr>
        <w:t>dentifies this as an amateur radio transmitter. The unit operates outside the amateur bands, in the bands allocated to Part 90 and other services, so this model cannot be marketed without certification as a Part 97 amateur transmitter.</w:t>
      </w:r>
      <w:r w:rsidR="00B80E4C">
        <w:rPr>
          <w:rFonts w:ascii="Arial" w:hAnsi="Arial" w:cs="Arial"/>
          <w:b w:val="0"/>
          <w:bCs w:val="0"/>
          <w:color w:val="000000"/>
        </w:rPr>
        <w:br/>
      </w:r>
      <w:r w:rsidR="00B80E4C">
        <w:rPr>
          <w:rFonts w:ascii="Arial" w:hAnsi="Arial" w:cs="Arial"/>
          <w:b w:val="0"/>
          <w:bCs w:val="0"/>
          <w:color w:val="000000"/>
        </w:rPr>
        <w:br/>
        <w:t>The manual states:</w:t>
      </w:r>
    </w:p>
    <w:p w14:paraId="568ED1F3" w14:textId="77777777" w:rsidR="00B80E4C" w:rsidRDefault="00B80E4C" w:rsidP="00B80E4C">
      <w:pPr>
        <w:pStyle w:val="Title"/>
        <w:jc w:val="left"/>
        <w:rPr>
          <w:rFonts w:ascii="Arial" w:hAnsi="Arial" w:cs="Arial"/>
          <w:b w:val="0"/>
          <w:bCs w:val="0"/>
          <w:color w:val="000000"/>
        </w:rPr>
      </w:pPr>
    </w:p>
    <w:p w14:paraId="3D996A7E" w14:textId="0D82A201" w:rsidR="00B80E4C" w:rsidRDefault="00B80E4C" w:rsidP="00B80E4C">
      <w:pPr>
        <w:pStyle w:val="Title"/>
        <w:ind w:left="360"/>
        <w:jc w:val="left"/>
        <w:rPr>
          <w:rFonts w:ascii="Arial" w:hAnsi="Arial" w:cs="Arial"/>
          <w:b w:val="0"/>
          <w:bCs w:val="0"/>
          <w:color w:val="000000"/>
        </w:rPr>
      </w:pPr>
      <w:r w:rsidRPr="00B80E4C">
        <w:rPr>
          <w:rFonts w:ascii="Arial" w:hAnsi="Arial" w:cs="Arial"/>
          <w:b w:val="0"/>
          <w:bCs w:val="0"/>
          <w:i/>
          <w:iCs/>
          <w:color w:val="000000"/>
        </w:rPr>
        <w:t>“PREFACE: Thank you for purchasing our Amateur Portable Radio, which is a dual-band/dual-display radio. This easy-to-use radio will deliver you secure, instant and reliable communications at peak efficiency…”</w:t>
      </w:r>
      <w:r w:rsidRPr="00B80E4C">
        <w:rPr>
          <w:rFonts w:ascii="Arial" w:hAnsi="Arial" w:cs="Arial"/>
          <w:b w:val="0"/>
          <w:bCs w:val="0"/>
          <w:i/>
          <w:iCs/>
          <w:color w:val="000000"/>
        </w:rPr>
        <w:br/>
      </w:r>
    </w:p>
    <w:p w14:paraId="5C8661CB" w14:textId="77777777" w:rsidR="00992B81" w:rsidRDefault="00992B81" w:rsidP="00B96F83">
      <w:pPr>
        <w:pStyle w:val="Title"/>
        <w:jc w:val="left"/>
        <w:rPr>
          <w:rFonts w:ascii="Arial" w:hAnsi="Arial" w:cs="Arial"/>
          <w:color w:val="000000"/>
        </w:rPr>
      </w:pPr>
    </w:p>
    <w:p w14:paraId="36CA2352" w14:textId="7FBEF9E9" w:rsidR="00992B81" w:rsidRDefault="008807F1" w:rsidP="00B96F83">
      <w:pPr>
        <w:pStyle w:val="Title"/>
        <w:jc w:val="left"/>
        <w:rPr>
          <w:rFonts w:ascii="Arial" w:hAnsi="Arial" w:cs="Arial"/>
          <w:b w:val="0"/>
          <w:bCs w:val="0"/>
          <w:color w:val="000000"/>
        </w:rPr>
      </w:pPr>
      <w:r w:rsidRPr="00992B81">
        <w:rPr>
          <w:rFonts w:ascii="Arial" w:hAnsi="Arial" w:cs="Arial"/>
          <w:color w:val="000000"/>
        </w:rPr>
        <w:t>Frequency Range:</w:t>
      </w:r>
      <w:r w:rsidRPr="006174C6">
        <w:rPr>
          <w:rFonts w:ascii="Arial" w:hAnsi="Arial" w:cs="Arial"/>
          <w:b w:val="0"/>
          <w:bCs w:val="0"/>
          <w:color w:val="000000"/>
        </w:rPr>
        <w:t xml:space="preserve"> </w:t>
      </w:r>
    </w:p>
    <w:p w14:paraId="08FA2736" w14:textId="77777777" w:rsidR="00992B81" w:rsidRDefault="00992B81" w:rsidP="00B96F83">
      <w:pPr>
        <w:pStyle w:val="Title"/>
        <w:jc w:val="left"/>
        <w:rPr>
          <w:rFonts w:ascii="Arial" w:hAnsi="Arial" w:cs="Arial"/>
          <w:b w:val="0"/>
          <w:bCs w:val="0"/>
          <w:color w:val="000000"/>
        </w:rPr>
      </w:pPr>
    </w:p>
    <w:p w14:paraId="2329A448" w14:textId="0B0F7FCC" w:rsidR="00992B81" w:rsidRDefault="008807F1" w:rsidP="00B96F83">
      <w:pPr>
        <w:pStyle w:val="Title"/>
        <w:jc w:val="left"/>
        <w:rPr>
          <w:rFonts w:ascii="Arial" w:hAnsi="Arial" w:cs="Arial"/>
          <w:color w:val="000000"/>
        </w:rPr>
      </w:pPr>
      <w:r w:rsidRPr="006174C6">
        <w:rPr>
          <w:rFonts w:ascii="Arial" w:hAnsi="Arial" w:cs="Arial"/>
          <w:b w:val="0"/>
          <w:bCs w:val="0"/>
          <w:color w:val="000000"/>
        </w:rPr>
        <w:t xml:space="preserve">The unit was tested to determine </w:t>
      </w:r>
      <w:proofErr w:type="gramStart"/>
      <w:r w:rsidRPr="006174C6">
        <w:rPr>
          <w:rFonts w:ascii="Arial" w:hAnsi="Arial" w:cs="Arial"/>
          <w:b w:val="0"/>
          <w:bCs w:val="0"/>
          <w:color w:val="000000"/>
        </w:rPr>
        <w:t>its</w:t>
      </w:r>
      <w:proofErr w:type="gramEnd"/>
      <w:r w:rsidRPr="006174C6">
        <w:rPr>
          <w:rFonts w:ascii="Arial" w:hAnsi="Arial" w:cs="Arial"/>
          <w:b w:val="0"/>
          <w:bCs w:val="0"/>
          <w:color w:val="000000"/>
        </w:rPr>
        <w:t xml:space="preserve"> transmit and receive frequency range</w:t>
      </w:r>
      <w:r w:rsidR="00B96F83" w:rsidRPr="006174C6">
        <w:rPr>
          <w:rFonts w:ascii="Arial" w:hAnsi="Arial" w:cs="Arial"/>
          <w:b w:val="0"/>
          <w:bCs w:val="0"/>
          <w:color w:val="000000"/>
        </w:rPr>
        <w:t xml:space="preserve">. No programming cable was provided with this unit and programming was not necessary to transmit or receive over the entire frequency range. The frequency range was fully </w:t>
      </w:r>
      <w:r w:rsidR="00992B81">
        <w:rPr>
          <w:rFonts w:ascii="Arial" w:hAnsi="Arial" w:cs="Arial"/>
          <w:b w:val="0"/>
          <w:bCs w:val="0"/>
          <w:color w:val="000000"/>
        </w:rPr>
        <w:t xml:space="preserve">front-panel </w:t>
      </w:r>
      <w:r w:rsidR="00B96F83" w:rsidRPr="006174C6">
        <w:rPr>
          <w:rFonts w:ascii="Arial" w:hAnsi="Arial" w:cs="Arial"/>
          <w:b w:val="0"/>
          <w:bCs w:val="0"/>
          <w:color w:val="000000"/>
        </w:rPr>
        <w:t>enabled from 13</w:t>
      </w:r>
      <w:r w:rsidR="00B80E4C">
        <w:rPr>
          <w:rFonts w:ascii="Arial" w:hAnsi="Arial" w:cs="Arial"/>
          <w:b w:val="0"/>
          <w:bCs w:val="0"/>
          <w:color w:val="000000"/>
        </w:rPr>
        <w:t>6</w:t>
      </w:r>
      <w:r w:rsidR="00B96F83" w:rsidRPr="006174C6">
        <w:rPr>
          <w:rFonts w:ascii="Arial" w:hAnsi="Arial" w:cs="Arial"/>
          <w:b w:val="0"/>
          <w:bCs w:val="0"/>
          <w:color w:val="000000"/>
        </w:rPr>
        <w:t xml:space="preserve"> – 17</w:t>
      </w:r>
      <w:r w:rsidR="00B80E4C">
        <w:rPr>
          <w:rFonts w:ascii="Arial" w:hAnsi="Arial" w:cs="Arial"/>
          <w:b w:val="0"/>
          <w:bCs w:val="0"/>
          <w:color w:val="000000"/>
        </w:rPr>
        <w:t>4</w:t>
      </w:r>
      <w:r w:rsidR="00B96F83" w:rsidRPr="006174C6">
        <w:rPr>
          <w:rFonts w:ascii="Arial" w:hAnsi="Arial" w:cs="Arial"/>
          <w:b w:val="0"/>
          <w:bCs w:val="0"/>
          <w:color w:val="000000"/>
        </w:rPr>
        <w:t xml:space="preserve"> MHz and 400 – </w:t>
      </w:r>
      <w:r w:rsidR="00B80E4C">
        <w:rPr>
          <w:rFonts w:ascii="Arial" w:hAnsi="Arial" w:cs="Arial"/>
          <w:b w:val="0"/>
          <w:bCs w:val="0"/>
          <w:color w:val="000000"/>
        </w:rPr>
        <w:t>4</w:t>
      </w:r>
      <w:r w:rsidR="00941D47">
        <w:rPr>
          <w:rFonts w:ascii="Arial" w:hAnsi="Arial" w:cs="Arial"/>
          <w:b w:val="0"/>
          <w:bCs w:val="0"/>
          <w:color w:val="000000"/>
        </w:rPr>
        <w:t>7</w:t>
      </w:r>
      <w:r w:rsidR="00B80E4C">
        <w:rPr>
          <w:rFonts w:ascii="Arial" w:hAnsi="Arial" w:cs="Arial"/>
          <w:b w:val="0"/>
          <w:bCs w:val="0"/>
          <w:color w:val="000000"/>
        </w:rPr>
        <w:t>0</w:t>
      </w:r>
      <w:r w:rsidR="00B96F83" w:rsidRPr="006174C6">
        <w:rPr>
          <w:rFonts w:ascii="Arial" w:hAnsi="Arial" w:cs="Arial"/>
          <w:b w:val="0"/>
          <w:bCs w:val="0"/>
          <w:color w:val="000000"/>
        </w:rPr>
        <w:t xml:space="preserve"> MH</w:t>
      </w:r>
      <w:r w:rsidR="00796DEF" w:rsidRPr="006174C6">
        <w:rPr>
          <w:rFonts w:ascii="Arial" w:hAnsi="Arial" w:cs="Arial"/>
          <w:b w:val="0"/>
          <w:bCs w:val="0"/>
          <w:color w:val="000000"/>
        </w:rPr>
        <w:t>z</w:t>
      </w:r>
      <w:r w:rsidR="00B96F83" w:rsidRPr="006174C6">
        <w:rPr>
          <w:rFonts w:ascii="Arial" w:hAnsi="Arial" w:cs="Arial"/>
          <w:b w:val="0"/>
          <w:bCs w:val="0"/>
          <w:color w:val="000000"/>
        </w:rPr>
        <w:br/>
      </w:r>
      <w:r w:rsidR="00B96F83" w:rsidRPr="006174C6">
        <w:rPr>
          <w:rFonts w:ascii="Arial" w:hAnsi="Arial" w:cs="Arial"/>
          <w:b w:val="0"/>
          <w:bCs w:val="0"/>
          <w:color w:val="000000"/>
        </w:rPr>
        <w:br/>
      </w:r>
      <w:r w:rsidR="00B96F83" w:rsidRPr="00992B81">
        <w:rPr>
          <w:rFonts w:ascii="Arial" w:hAnsi="Arial" w:cs="Arial"/>
          <w:color w:val="000000"/>
        </w:rPr>
        <w:t>Power Output:</w:t>
      </w:r>
      <w:r w:rsidR="00992B81">
        <w:rPr>
          <w:rFonts w:ascii="Arial" w:hAnsi="Arial" w:cs="Arial"/>
          <w:color w:val="000000"/>
        </w:rPr>
        <w:t xml:space="preserve"> </w:t>
      </w:r>
    </w:p>
    <w:p w14:paraId="29DB0DA8" w14:textId="77777777" w:rsidR="00992B81" w:rsidRDefault="00992B81" w:rsidP="00B96F83">
      <w:pPr>
        <w:pStyle w:val="Title"/>
        <w:jc w:val="left"/>
        <w:rPr>
          <w:rFonts w:ascii="Arial" w:hAnsi="Arial" w:cs="Arial"/>
          <w:color w:val="000000"/>
        </w:rPr>
      </w:pPr>
    </w:p>
    <w:p w14:paraId="11144A19" w14:textId="0F903201" w:rsidR="00B96F83" w:rsidRPr="006174C6" w:rsidRDefault="00B96F83" w:rsidP="00B96F83">
      <w:pPr>
        <w:pStyle w:val="Title"/>
        <w:jc w:val="left"/>
        <w:rPr>
          <w:rFonts w:ascii="Arial" w:hAnsi="Arial" w:cs="Arial"/>
          <w:b w:val="0"/>
          <w:bCs w:val="0"/>
          <w:color w:val="000000"/>
        </w:rPr>
      </w:pPr>
      <w:r w:rsidRPr="006174C6">
        <w:rPr>
          <w:rFonts w:ascii="Arial" w:hAnsi="Arial" w:cs="Arial"/>
          <w:b w:val="0"/>
          <w:bCs w:val="0"/>
          <w:color w:val="000000"/>
        </w:rPr>
        <w:t>The following measurements were made of the power output of this transceiver.  Power was measured only at the frequency indicated within the 2m and 70cm amateur bands</w:t>
      </w:r>
      <w:r w:rsidRPr="006174C6">
        <w:rPr>
          <w:rFonts w:ascii="Arial" w:hAnsi="Arial" w:cs="Arial"/>
          <w:b w:val="0"/>
          <w:bCs w:val="0"/>
          <w:color w:val="000000"/>
        </w:rPr>
        <w:br/>
      </w:r>
      <w:r w:rsidRPr="006174C6">
        <w:rPr>
          <w:rFonts w:ascii="Arial" w:hAnsi="Arial" w:cs="Arial"/>
          <w:b w:val="0"/>
          <w:bCs w:val="0"/>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87"/>
        <w:gridCol w:w="2388"/>
      </w:tblGrid>
      <w:tr w:rsidR="00941D47" w:rsidRPr="006174C6" w14:paraId="057FD3AA" w14:textId="77777777" w:rsidTr="0025579A">
        <w:tc>
          <w:tcPr>
            <w:tcW w:w="2387" w:type="dxa"/>
            <w:shd w:val="clear" w:color="auto" w:fill="auto"/>
          </w:tcPr>
          <w:p w14:paraId="2B393AF3" w14:textId="77777777" w:rsidR="00941D47" w:rsidRPr="006174C6" w:rsidRDefault="00941D47" w:rsidP="0025579A">
            <w:pPr>
              <w:pStyle w:val="Title"/>
              <w:jc w:val="left"/>
              <w:rPr>
                <w:rFonts w:ascii="Arial" w:hAnsi="Arial" w:cs="Arial"/>
                <w:b w:val="0"/>
                <w:bCs w:val="0"/>
                <w:color w:val="000000"/>
              </w:rPr>
            </w:pPr>
            <w:r w:rsidRPr="006174C6">
              <w:rPr>
                <w:rFonts w:ascii="Arial" w:hAnsi="Arial" w:cs="Arial"/>
                <w:b w:val="0"/>
                <w:bCs w:val="0"/>
                <w:color w:val="000000"/>
              </w:rPr>
              <w:t>Frequency</w:t>
            </w:r>
          </w:p>
        </w:tc>
        <w:tc>
          <w:tcPr>
            <w:tcW w:w="2387" w:type="dxa"/>
            <w:shd w:val="clear" w:color="auto" w:fill="auto"/>
          </w:tcPr>
          <w:p w14:paraId="4D9747E1" w14:textId="77777777" w:rsidR="00941D47" w:rsidRPr="006174C6" w:rsidRDefault="00941D47" w:rsidP="0025579A">
            <w:pPr>
              <w:pStyle w:val="Title"/>
              <w:jc w:val="left"/>
              <w:rPr>
                <w:rFonts w:ascii="Arial" w:hAnsi="Arial" w:cs="Arial"/>
                <w:b w:val="0"/>
                <w:bCs w:val="0"/>
                <w:color w:val="000000"/>
              </w:rPr>
            </w:pPr>
            <w:r w:rsidRPr="006174C6">
              <w:rPr>
                <w:rFonts w:ascii="Arial" w:hAnsi="Arial" w:cs="Arial"/>
                <w:b w:val="0"/>
                <w:bCs w:val="0"/>
                <w:color w:val="000000"/>
              </w:rPr>
              <w:t>Power low</w:t>
            </w:r>
          </w:p>
        </w:tc>
        <w:tc>
          <w:tcPr>
            <w:tcW w:w="2388" w:type="dxa"/>
            <w:shd w:val="clear" w:color="auto" w:fill="auto"/>
          </w:tcPr>
          <w:p w14:paraId="7A5AB933" w14:textId="77777777" w:rsidR="00941D47" w:rsidRPr="006174C6" w:rsidRDefault="00941D47" w:rsidP="0025579A">
            <w:pPr>
              <w:pStyle w:val="Title"/>
              <w:jc w:val="left"/>
              <w:rPr>
                <w:rFonts w:ascii="Arial" w:hAnsi="Arial" w:cs="Arial"/>
                <w:b w:val="0"/>
                <w:bCs w:val="0"/>
                <w:color w:val="000000"/>
              </w:rPr>
            </w:pPr>
            <w:r w:rsidRPr="006174C6">
              <w:rPr>
                <w:rFonts w:ascii="Arial" w:hAnsi="Arial" w:cs="Arial"/>
                <w:b w:val="0"/>
                <w:bCs w:val="0"/>
                <w:color w:val="000000"/>
              </w:rPr>
              <w:t>Power high</w:t>
            </w:r>
          </w:p>
        </w:tc>
      </w:tr>
      <w:tr w:rsidR="00941D47" w:rsidRPr="006174C6" w14:paraId="759E5E70" w14:textId="77777777" w:rsidTr="0025579A">
        <w:tc>
          <w:tcPr>
            <w:tcW w:w="2387" w:type="dxa"/>
            <w:shd w:val="clear" w:color="auto" w:fill="auto"/>
          </w:tcPr>
          <w:p w14:paraId="13E7D73C" w14:textId="77777777" w:rsidR="00941D47" w:rsidRPr="006174C6" w:rsidRDefault="00941D47" w:rsidP="0025579A">
            <w:pPr>
              <w:pStyle w:val="Title"/>
              <w:jc w:val="left"/>
              <w:rPr>
                <w:rFonts w:ascii="Arial" w:hAnsi="Arial" w:cs="Arial"/>
                <w:b w:val="0"/>
                <w:bCs w:val="0"/>
                <w:color w:val="000000"/>
              </w:rPr>
            </w:pPr>
            <w:r w:rsidRPr="006174C6">
              <w:rPr>
                <w:rFonts w:ascii="Arial" w:hAnsi="Arial" w:cs="Arial"/>
                <w:b w:val="0"/>
                <w:bCs w:val="0"/>
                <w:color w:val="000000"/>
              </w:rPr>
              <w:t>146 MHz</w:t>
            </w:r>
          </w:p>
        </w:tc>
        <w:tc>
          <w:tcPr>
            <w:tcW w:w="2387" w:type="dxa"/>
            <w:shd w:val="clear" w:color="auto" w:fill="auto"/>
          </w:tcPr>
          <w:p w14:paraId="4038CE4C" w14:textId="7978156D" w:rsidR="00941D47" w:rsidRPr="006174C6" w:rsidRDefault="00941D47" w:rsidP="0025579A">
            <w:pPr>
              <w:pStyle w:val="Title"/>
              <w:jc w:val="left"/>
              <w:rPr>
                <w:rFonts w:ascii="Arial" w:hAnsi="Arial" w:cs="Arial"/>
                <w:b w:val="0"/>
                <w:bCs w:val="0"/>
                <w:color w:val="000000"/>
              </w:rPr>
            </w:pPr>
            <w:r w:rsidRPr="006174C6">
              <w:rPr>
                <w:rFonts w:ascii="Arial" w:hAnsi="Arial" w:cs="Arial"/>
                <w:b w:val="0"/>
                <w:bCs w:val="0"/>
                <w:color w:val="000000"/>
              </w:rPr>
              <w:t>1.</w:t>
            </w:r>
            <w:r>
              <w:rPr>
                <w:rFonts w:ascii="Arial" w:hAnsi="Arial" w:cs="Arial"/>
                <w:b w:val="0"/>
                <w:bCs w:val="0"/>
                <w:color w:val="000000"/>
              </w:rPr>
              <w:t>6</w:t>
            </w:r>
            <w:r w:rsidRPr="006174C6">
              <w:rPr>
                <w:rFonts w:ascii="Arial" w:hAnsi="Arial" w:cs="Arial"/>
                <w:b w:val="0"/>
                <w:bCs w:val="0"/>
                <w:color w:val="000000"/>
              </w:rPr>
              <w:t>W</w:t>
            </w:r>
          </w:p>
        </w:tc>
        <w:tc>
          <w:tcPr>
            <w:tcW w:w="2388" w:type="dxa"/>
            <w:shd w:val="clear" w:color="auto" w:fill="auto"/>
          </w:tcPr>
          <w:p w14:paraId="18E3C8E3" w14:textId="1E6804AF" w:rsidR="00941D47" w:rsidRPr="006174C6" w:rsidRDefault="00941D47" w:rsidP="0025579A">
            <w:pPr>
              <w:pStyle w:val="Title"/>
              <w:jc w:val="left"/>
              <w:rPr>
                <w:rFonts w:ascii="Arial" w:hAnsi="Arial" w:cs="Arial"/>
                <w:b w:val="0"/>
                <w:bCs w:val="0"/>
                <w:color w:val="000000"/>
              </w:rPr>
            </w:pPr>
            <w:r>
              <w:rPr>
                <w:rFonts w:ascii="Arial" w:hAnsi="Arial" w:cs="Arial"/>
                <w:b w:val="0"/>
                <w:bCs w:val="0"/>
                <w:color w:val="000000"/>
              </w:rPr>
              <w:t>4.3</w:t>
            </w:r>
            <w:r w:rsidRPr="006174C6">
              <w:rPr>
                <w:rFonts w:ascii="Arial" w:hAnsi="Arial" w:cs="Arial"/>
                <w:b w:val="0"/>
                <w:bCs w:val="0"/>
                <w:color w:val="000000"/>
              </w:rPr>
              <w:t>W</w:t>
            </w:r>
          </w:p>
        </w:tc>
      </w:tr>
      <w:tr w:rsidR="00941D47" w:rsidRPr="006174C6" w14:paraId="54D92978" w14:textId="77777777" w:rsidTr="0025579A">
        <w:tc>
          <w:tcPr>
            <w:tcW w:w="2387" w:type="dxa"/>
            <w:shd w:val="clear" w:color="auto" w:fill="auto"/>
          </w:tcPr>
          <w:p w14:paraId="5799F4CF" w14:textId="77777777" w:rsidR="00941D47" w:rsidRPr="006174C6" w:rsidRDefault="00941D47" w:rsidP="0025579A">
            <w:pPr>
              <w:pStyle w:val="Title"/>
              <w:jc w:val="left"/>
              <w:rPr>
                <w:rFonts w:ascii="Arial" w:hAnsi="Arial" w:cs="Arial"/>
                <w:b w:val="0"/>
                <w:bCs w:val="0"/>
                <w:color w:val="000000"/>
              </w:rPr>
            </w:pPr>
            <w:r w:rsidRPr="006174C6">
              <w:rPr>
                <w:rFonts w:ascii="Arial" w:hAnsi="Arial" w:cs="Arial"/>
                <w:b w:val="0"/>
                <w:bCs w:val="0"/>
                <w:color w:val="000000"/>
              </w:rPr>
              <w:t>430 MHz</w:t>
            </w:r>
          </w:p>
        </w:tc>
        <w:tc>
          <w:tcPr>
            <w:tcW w:w="2387" w:type="dxa"/>
            <w:shd w:val="clear" w:color="auto" w:fill="auto"/>
          </w:tcPr>
          <w:p w14:paraId="4851886F" w14:textId="68A942BE" w:rsidR="00941D47" w:rsidRPr="006174C6" w:rsidRDefault="00941D47" w:rsidP="0025579A">
            <w:pPr>
              <w:pStyle w:val="Title"/>
              <w:jc w:val="left"/>
              <w:rPr>
                <w:rFonts w:ascii="Arial" w:hAnsi="Arial" w:cs="Arial"/>
                <w:b w:val="0"/>
                <w:bCs w:val="0"/>
                <w:color w:val="000000"/>
              </w:rPr>
            </w:pPr>
            <w:r w:rsidRPr="006174C6">
              <w:rPr>
                <w:rFonts w:ascii="Arial" w:hAnsi="Arial" w:cs="Arial"/>
                <w:b w:val="0"/>
                <w:bCs w:val="0"/>
                <w:color w:val="000000"/>
              </w:rPr>
              <w:t>1.</w:t>
            </w:r>
            <w:r>
              <w:rPr>
                <w:rFonts w:ascii="Arial" w:hAnsi="Arial" w:cs="Arial"/>
                <w:b w:val="0"/>
                <w:bCs w:val="0"/>
                <w:color w:val="000000"/>
              </w:rPr>
              <w:t>0</w:t>
            </w:r>
            <w:r w:rsidRPr="006174C6">
              <w:rPr>
                <w:rFonts w:ascii="Arial" w:hAnsi="Arial" w:cs="Arial"/>
                <w:b w:val="0"/>
                <w:bCs w:val="0"/>
                <w:color w:val="000000"/>
              </w:rPr>
              <w:t>W</w:t>
            </w:r>
          </w:p>
        </w:tc>
        <w:tc>
          <w:tcPr>
            <w:tcW w:w="2388" w:type="dxa"/>
            <w:shd w:val="clear" w:color="auto" w:fill="auto"/>
          </w:tcPr>
          <w:p w14:paraId="45D699DA" w14:textId="7F0688E8" w:rsidR="00941D47" w:rsidRPr="006174C6" w:rsidRDefault="00941D47" w:rsidP="0025579A">
            <w:pPr>
              <w:pStyle w:val="Title"/>
              <w:jc w:val="left"/>
              <w:rPr>
                <w:rFonts w:ascii="Arial" w:hAnsi="Arial" w:cs="Arial"/>
                <w:b w:val="0"/>
                <w:bCs w:val="0"/>
                <w:color w:val="000000"/>
              </w:rPr>
            </w:pPr>
            <w:r w:rsidRPr="006174C6">
              <w:rPr>
                <w:rFonts w:ascii="Arial" w:hAnsi="Arial" w:cs="Arial"/>
                <w:b w:val="0"/>
                <w:bCs w:val="0"/>
                <w:color w:val="000000"/>
              </w:rPr>
              <w:t>3.</w:t>
            </w:r>
            <w:r>
              <w:rPr>
                <w:rFonts w:ascii="Arial" w:hAnsi="Arial" w:cs="Arial"/>
                <w:b w:val="0"/>
                <w:bCs w:val="0"/>
                <w:color w:val="000000"/>
              </w:rPr>
              <w:t>0</w:t>
            </w:r>
            <w:r w:rsidRPr="006174C6">
              <w:rPr>
                <w:rFonts w:ascii="Arial" w:hAnsi="Arial" w:cs="Arial"/>
                <w:b w:val="0"/>
                <w:bCs w:val="0"/>
                <w:color w:val="000000"/>
              </w:rPr>
              <w:t>W</w:t>
            </w:r>
          </w:p>
        </w:tc>
      </w:tr>
    </w:tbl>
    <w:p w14:paraId="474034A9" w14:textId="77777777" w:rsidR="00A73D8B" w:rsidRPr="006174C6" w:rsidRDefault="00A73D8B" w:rsidP="00B96F83">
      <w:pPr>
        <w:pStyle w:val="Title"/>
        <w:jc w:val="left"/>
        <w:rPr>
          <w:rFonts w:ascii="Arial" w:hAnsi="Arial" w:cs="Arial"/>
          <w:b w:val="0"/>
          <w:bCs w:val="0"/>
          <w:color w:val="000000"/>
        </w:rPr>
      </w:pPr>
    </w:p>
    <w:p w14:paraId="63117B5C" w14:textId="77777777" w:rsidR="00992B81" w:rsidRDefault="00CB70A2" w:rsidP="00B96F83">
      <w:pPr>
        <w:pStyle w:val="Title"/>
        <w:jc w:val="left"/>
        <w:rPr>
          <w:rFonts w:ascii="Arial" w:hAnsi="Arial" w:cs="Arial"/>
          <w:b w:val="0"/>
          <w:bCs w:val="0"/>
          <w:color w:val="000000"/>
        </w:rPr>
      </w:pPr>
      <w:r w:rsidRPr="00992B81">
        <w:rPr>
          <w:rFonts w:ascii="Arial" w:hAnsi="Arial" w:cs="Arial"/>
          <w:color w:val="000000"/>
        </w:rPr>
        <w:t>Transmitter spurious emissions:</w:t>
      </w:r>
      <w:r w:rsidR="00992B81">
        <w:rPr>
          <w:rFonts w:ascii="Arial" w:hAnsi="Arial" w:cs="Arial"/>
          <w:b w:val="0"/>
          <w:bCs w:val="0"/>
          <w:color w:val="000000"/>
        </w:rPr>
        <w:t xml:space="preserve">  </w:t>
      </w:r>
    </w:p>
    <w:p w14:paraId="5D5C2790" w14:textId="77777777" w:rsidR="00992B81" w:rsidRDefault="00992B81" w:rsidP="00B96F83">
      <w:pPr>
        <w:pStyle w:val="Title"/>
        <w:jc w:val="left"/>
        <w:rPr>
          <w:rFonts w:ascii="Arial" w:hAnsi="Arial" w:cs="Arial"/>
          <w:b w:val="0"/>
          <w:bCs w:val="0"/>
          <w:color w:val="000000"/>
        </w:rPr>
      </w:pPr>
    </w:p>
    <w:p w14:paraId="70517D6D" w14:textId="30B6515D" w:rsidR="00CB70A2" w:rsidRPr="006174C6" w:rsidRDefault="00CB70A2" w:rsidP="00B96F83">
      <w:pPr>
        <w:pStyle w:val="Title"/>
        <w:jc w:val="left"/>
        <w:rPr>
          <w:rFonts w:ascii="Arial" w:hAnsi="Arial" w:cs="Arial"/>
          <w:b w:val="0"/>
          <w:bCs w:val="0"/>
          <w:color w:val="000000"/>
        </w:rPr>
      </w:pPr>
      <w:r w:rsidRPr="006174C6">
        <w:rPr>
          <w:rFonts w:ascii="Arial" w:hAnsi="Arial" w:cs="Arial"/>
          <w:b w:val="0"/>
          <w:bCs w:val="0"/>
          <w:color w:val="000000"/>
        </w:rPr>
        <w:t xml:space="preserve">This transmitter was tested for spurious emissions only within the 2m </w:t>
      </w:r>
      <w:r w:rsidR="00992B81">
        <w:rPr>
          <w:rFonts w:ascii="Arial" w:hAnsi="Arial" w:cs="Arial"/>
          <w:b w:val="0"/>
          <w:bCs w:val="0"/>
          <w:color w:val="000000"/>
        </w:rPr>
        <w:t xml:space="preserve">and 70cm </w:t>
      </w:r>
      <w:r w:rsidRPr="006174C6">
        <w:rPr>
          <w:rFonts w:ascii="Arial" w:hAnsi="Arial" w:cs="Arial"/>
          <w:b w:val="0"/>
          <w:bCs w:val="0"/>
          <w:color w:val="000000"/>
        </w:rPr>
        <w:t>amateur band</w:t>
      </w:r>
      <w:r w:rsidR="00992B81">
        <w:rPr>
          <w:rFonts w:ascii="Arial" w:hAnsi="Arial" w:cs="Arial"/>
          <w:b w:val="0"/>
          <w:bCs w:val="0"/>
          <w:color w:val="000000"/>
        </w:rPr>
        <w:t>s</w:t>
      </w:r>
      <w:r w:rsidRPr="006174C6">
        <w:rPr>
          <w:rFonts w:ascii="Arial" w:hAnsi="Arial" w:cs="Arial"/>
          <w:b w:val="0"/>
          <w:bCs w:val="0"/>
          <w:color w:val="000000"/>
        </w:rPr>
        <w:t>. It complies with FCC Part 97 rules for spurious emissions from amateur transmitters</w:t>
      </w:r>
      <w:r w:rsidR="00796DEF" w:rsidRPr="006174C6">
        <w:rPr>
          <w:rFonts w:ascii="Arial" w:hAnsi="Arial" w:cs="Arial"/>
          <w:b w:val="0"/>
          <w:bCs w:val="0"/>
          <w:color w:val="000000"/>
        </w:rPr>
        <w:t>.</w:t>
      </w:r>
      <w:r w:rsidRPr="006174C6">
        <w:rPr>
          <w:rFonts w:ascii="Arial" w:hAnsi="Arial" w:cs="Arial"/>
          <w:b w:val="0"/>
          <w:bCs w:val="0"/>
          <w:color w:val="000000"/>
        </w:rPr>
        <w:t xml:space="preserve"> </w:t>
      </w:r>
    </w:p>
    <w:p w14:paraId="07220304" w14:textId="25A88C63" w:rsidR="00CB70A2" w:rsidRPr="006174C6" w:rsidRDefault="00CB70A2" w:rsidP="00B96F83">
      <w:pPr>
        <w:pStyle w:val="Title"/>
        <w:jc w:val="left"/>
        <w:rPr>
          <w:rFonts w:ascii="Arial" w:hAnsi="Arial" w:cs="Arial"/>
          <w:b w:val="0"/>
          <w:bCs w:val="0"/>
          <w:color w:val="00000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074"/>
        <w:gridCol w:w="2070"/>
        <w:gridCol w:w="2070"/>
        <w:gridCol w:w="1980"/>
      </w:tblGrid>
      <w:tr w:rsidR="00ED7E3A" w:rsidRPr="006174C6" w14:paraId="2FC30DDF" w14:textId="77777777" w:rsidTr="00ED7E3A">
        <w:tc>
          <w:tcPr>
            <w:tcW w:w="1364" w:type="dxa"/>
            <w:shd w:val="clear" w:color="auto" w:fill="auto"/>
          </w:tcPr>
          <w:p w14:paraId="4CABDDF3" w14:textId="77777777" w:rsidR="00ED7E3A" w:rsidRPr="006174C6" w:rsidRDefault="00ED7E3A" w:rsidP="0025579A">
            <w:pPr>
              <w:pStyle w:val="Title"/>
              <w:jc w:val="left"/>
              <w:rPr>
                <w:rFonts w:ascii="Arial" w:hAnsi="Arial" w:cs="Arial"/>
                <w:b w:val="0"/>
                <w:bCs w:val="0"/>
                <w:color w:val="000000"/>
              </w:rPr>
            </w:pPr>
            <w:r w:rsidRPr="006174C6">
              <w:rPr>
                <w:rFonts w:ascii="Arial" w:hAnsi="Arial" w:cs="Arial"/>
                <w:b w:val="0"/>
                <w:bCs w:val="0"/>
                <w:color w:val="000000"/>
              </w:rPr>
              <w:t>Frequency</w:t>
            </w:r>
          </w:p>
        </w:tc>
        <w:tc>
          <w:tcPr>
            <w:tcW w:w="2074" w:type="dxa"/>
            <w:shd w:val="clear" w:color="auto" w:fill="auto"/>
          </w:tcPr>
          <w:p w14:paraId="0B4E957E" w14:textId="77777777" w:rsidR="00ED7E3A" w:rsidRDefault="00ED7E3A" w:rsidP="0025579A">
            <w:pPr>
              <w:pStyle w:val="Title"/>
              <w:jc w:val="left"/>
              <w:rPr>
                <w:rFonts w:ascii="Arial" w:hAnsi="Arial" w:cs="Arial"/>
                <w:b w:val="0"/>
                <w:bCs w:val="0"/>
                <w:color w:val="000000"/>
              </w:rPr>
            </w:pPr>
            <w:r w:rsidRPr="006174C6">
              <w:rPr>
                <w:rFonts w:ascii="Arial" w:hAnsi="Arial" w:cs="Arial"/>
                <w:b w:val="0"/>
                <w:bCs w:val="0"/>
                <w:color w:val="000000"/>
              </w:rPr>
              <w:t>2</w:t>
            </w:r>
            <w:r w:rsidRPr="006174C6">
              <w:rPr>
                <w:rFonts w:ascii="Arial" w:hAnsi="Arial" w:cs="Arial"/>
                <w:b w:val="0"/>
                <w:bCs w:val="0"/>
                <w:color w:val="000000"/>
                <w:vertAlign w:val="superscript"/>
              </w:rPr>
              <w:t>nd</w:t>
            </w:r>
            <w:r w:rsidRPr="006174C6">
              <w:rPr>
                <w:rFonts w:ascii="Arial" w:hAnsi="Arial" w:cs="Arial"/>
                <w:b w:val="0"/>
                <w:bCs w:val="0"/>
                <w:color w:val="000000"/>
              </w:rPr>
              <w:t xml:space="preserve"> harmonic</w:t>
            </w:r>
          </w:p>
          <w:p w14:paraId="786EA3E4" w14:textId="3CB51E0C" w:rsidR="00ED7E3A" w:rsidRPr="006174C6" w:rsidRDefault="00ED7E3A" w:rsidP="0025579A">
            <w:pPr>
              <w:pStyle w:val="Title"/>
              <w:jc w:val="left"/>
              <w:rPr>
                <w:rFonts w:ascii="Arial" w:hAnsi="Arial" w:cs="Arial"/>
                <w:b w:val="0"/>
                <w:bCs w:val="0"/>
                <w:color w:val="000000"/>
              </w:rPr>
            </w:pPr>
            <w:r w:rsidRPr="006174C6">
              <w:rPr>
                <w:rFonts w:ascii="Arial" w:hAnsi="Arial" w:cs="Arial"/>
                <w:b w:val="0"/>
                <w:bCs w:val="0"/>
                <w:color w:val="000000"/>
              </w:rPr>
              <w:t xml:space="preserve"> low power</w:t>
            </w:r>
          </w:p>
        </w:tc>
        <w:tc>
          <w:tcPr>
            <w:tcW w:w="2070" w:type="dxa"/>
            <w:shd w:val="clear" w:color="auto" w:fill="auto"/>
          </w:tcPr>
          <w:p w14:paraId="7882604B" w14:textId="77777777" w:rsidR="00ED7E3A" w:rsidRDefault="00ED7E3A" w:rsidP="0025579A">
            <w:pPr>
              <w:pStyle w:val="Title"/>
              <w:jc w:val="left"/>
              <w:rPr>
                <w:rFonts w:ascii="Arial" w:hAnsi="Arial" w:cs="Arial"/>
                <w:b w:val="0"/>
                <w:bCs w:val="0"/>
                <w:color w:val="000000"/>
              </w:rPr>
            </w:pPr>
            <w:r w:rsidRPr="006174C6">
              <w:rPr>
                <w:rFonts w:ascii="Arial" w:hAnsi="Arial" w:cs="Arial"/>
                <w:b w:val="0"/>
                <w:bCs w:val="0"/>
                <w:color w:val="000000"/>
              </w:rPr>
              <w:t>3</w:t>
            </w:r>
            <w:r w:rsidRPr="006174C6">
              <w:rPr>
                <w:rFonts w:ascii="Arial" w:hAnsi="Arial" w:cs="Arial"/>
                <w:b w:val="0"/>
                <w:bCs w:val="0"/>
                <w:color w:val="000000"/>
                <w:vertAlign w:val="superscript"/>
              </w:rPr>
              <w:t>rd</w:t>
            </w:r>
            <w:r w:rsidRPr="006174C6">
              <w:rPr>
                <w:rFonts w:ascii="Arial" w:hAnsi="Arial" w:cs="Arial"/>
                <w:b w:val="0"/>
                <w:bCs w:val="0"/>
                <w:color w:val="000000"/>
              </w:rPr>
              <w:t xml:space="preserve"> harmonic </w:t>
            </w:r>
          </w:p>
          <w:p w14:paraId="47926241" w14:textId="7162DB42" w:rsidR="00ED7E3A" w:rsidRPr="006174C6" w:rsidRDefault="00ED7E3A" w:rsidP="0025579A">
            <w:pPr>
              <w:pStyle w:val="Title"/>
              <w:jc w:val="left"/>
              <w:rPr>
                <w:rFonts w:ascii="Arial" w:hAnsi="Arial" w:cs="Arial"/>
                <w:b w:val="0"/>
                <w:bCs w:val="0"/>
                <w:color w:val="000000"/>
              </w:rPr>
            </w:pPr>
            <w:r w:rsidRPr="006174C6">
              <w:rPr>
                <w:rFonts w:ascii="Arial" w:hAnsi="Arial" w:cs="Arial"/>
                <w:b w:val="0"/>
                <w:bCs w:val="0"/>
                <w:color w:val="000000"/>
              </w:rPr>
              <w:t>low power</w:t>
            </w:r>
          </w:p>
        </w:tc>
        <w:tc>
          <w:tcPr>
            <w:tcW w:w="2070" w:type="dxa"/>
            <w:shd w:val="clear" w:color="auto" w:fill="auto"/>
          </w:tcPr>
          <w:p w14:paraId="2A815EA4" w14:textId="77777777" w:rsidR="00ED7E3A" w:rsidRDefault="00ED7E3A" w:rsidP="0025579A">
            <w:pPr>
              <w:pStyle w:val="Title"/>
              <w:jc w:val="left"/>
              <w:rPr>
                <w:rFonts w:ascii="Arial" w:hAnsi="Arial" w:cs="Arial"/>
                <w:b w:val="0"/>
                <w:bCs w:val="0"/>
                <w:color w:val="000000"/>
              </w:rPr>
            </w:pPr>
            <w:r w:rsidRPr="006174C6">
              <w:rPr>
                <w:rFonts w:ascii="Arial" w:hAnsi="Arial" w:cs="Arial"/>
                <w:b w:val="0"/>
                <w:bCs w:val="0"/>
                <w:color w:val="000000"/>
              </w:rPr>
              <w:t>2</w:t>
            </w:r>
            <w:r w:rsidRPr="006174C6">
              <w:rPr>
                <w:rFonts w:ascii="Arial" w:hAnsi="Arial" w:cs="Arial"/>
                <w:b w:val="0"/>
                <w:bCs w:val="0"/>
                <w:color w:val="000000"/>
                <w:vertAlign w:val="superscript"/>
              </w:rPr>
              <w:t>nd</w:t>
            </w:r>
            <w:r w:rsidRPr="006174C6">
              <w:rPr>
                <w:rFonts w:ascii="Arial" w:hAnsi="Arial" w:cs="Arial"/>
                <w:b w:val="0"/>
                <w:bCs w:val="0"/>
                <w:color w:val="000000"/>
              </w:rPr>
              <w:t xml:space="preserve"> harmonic </w:t>
            </w:r>
          </w:p>
          <w:p w14:paraId="2BA92A26" w14:textId="56D7A929" w:rsidR="00ED7E3A" w:rsidRPr="006174C6" w:rsidRDefault="00ED7E3A" w:rsidP="0025579A">
            <w:pPr>
              <w:pStyle w:val="Title"/>
              <w:jc w:val="left"/>
              <w:rPr>
                <w:rFonts w:ascii="Arial" w:hAnsi="Arial" w:cs="Arial"/>
                <w:b w:val="0"/>
                <w:bCs w:val="0"/>
                <w:color w:val="000000"/>
              </w:rPr>
            </w:pPr>
            <w:r w:rsidRPr="006174C6">
              <w:rPr>
                <w:rFonts w:ascii="Arial" w:hAnsi="Arial" w:cs="Arial"/>
                <w:b w:val="0"/>
                <w:bCs w:val="0"/>
                <w:color w:val="000000"/>
              </w:rPr>
              <w:t>high power</w:t>
            </w:r>
          </w:p>
        </w:tc>
        <w:tc>
          <w:tcPr>
            <w:tcW w:w="1980" w:type="dxa"/>
            <w:shd w:val="clear" w:color="auto" w:fill="auto"/>
          </w:tcPr>
          <w:p w14:paraId="79124B25" w14:textId="77777777" w:rsidR="00ED7E3A" w:rsidRDefault="00ED7E3A" w:rsidP="0025579A">
            <w:pPr>
              <w:pStyle w:val="Title"/>
              <w:jc w:val="left"/>
              <w:rPr>
                <w:rFonts w:ascii="Arial" w:hAnsi="Arial" w:cs="Arial"/>
                <w:b w:val="0"/>
                <w:bCs w:val="0"/>
                <w:color w:val="000000"/>
              </w:rPr>
            </w:pPr>
            <w:r w:rsidRPr="006174C6">
              <w:rPr>
                <w:rFonts w:ascii="Arial" w:hAnsi="Arial" w:cs="Arial"/>
                <w:b w:val="0"/>
                <w:bCs w:val="0"/>
                <w:color w:val="000000"/>
              </w:rPr>
              <w:t>3</w:t>
            </w:r>
            <w:r w:rsidRPr="006174C6">
              <w:rPr>
                <w:rFonts w:ascii="Arial" w:hAnsi="Arial" w:cs="Arial"/>
                <w:b w:val="0"/>
                <w:bCs w:val="0"/>
                <w:color w:val="000000"/>
                <w:vertAlign w:val="superscript"/>
              </w:rPr>
              <w:t>rd</w:t>
            </w:r>
            <w:r w:rsidRPr="006174C6">
              <w:rPr>
                <w:rFonts w:ascii="Arial" w:hAnsi="Arial" w:cs="Arial"/>
                <w:b w:val="0"/>
                <w:bCs w:val="0"/>
                <w:color w:val="000000"/>
              </w:rPr>
              <w:t xml:space="preserve"> harmonic </w:t>
            </w:r>
          </w:p>
          <w:p w14:paraId="13C2B5BF" w14:textId="454166D1" w:rsidR="00ED7E3A" w:rsidRPr="006174C6" w:rsidRDefault="00ED7E3A" w:rsidP="0025579A">
            <w:pPr>
              <w:pStyle w:val="Title"/>
              <w:jc w:val="left"/>
              <w:rPr>
                <w:rFonts w:ascii="Arial" w:hAnsi="Arial" w:cs="Arial"/>
                <w:b w:val="0"/>
                <w:bCs w:val="0"/>
                <w:color w:val="000000"/>
              </w:rPr>
            </w:pPr>
            <w:r w:rsidRPr="006174C6">
              <w:rPr>
                <w:rFonts w:ascii="Arial" w:hAnsi="Arial" w:cs="Arial"/>
                <w:b w:val="0"/>
                <w:bCs w:val="0"/>
                <w:color w:val="000000"/>
              </w:rPr>
              <w:t>high power</w:t>
            </w:r>
          </w:p>
        </w:tc>
      </w:tr>
      <w:tr w:rsidR="00ED7E3A" w:rsidRPr="006174C6" w14:paraId="1849E17C" w14:textId="77777777" w:rsidTr="00ED7E3A">
        <w:tc>
          <w:tcPr>
            <w:tcW w:w="1364" w:type="dxa"/>
            <w:shd w:val="clear" w:color="auto" w:fill="auto"/>
          </w:tcPr>
          <w:p w14:paraId="57AF5B16" w14:textId="519CD7DD" w:rsidR="00ED7E3A" w:rsidRPr="006174C6" w:rsidRDefault="00ED7E3A" w:rsidP="0025579A">
            <w:pPr>
              <w:pStyle w:val="Title"/>
              <w:jc w:val="left"/>
              <w:rPr>
                <w:rFonts w:ascii="Arial" w:hAnsi="Arial" w:cs="Arial"/>
                <w:b w:val="0"/>
                <w:bCs w:val="0"/>
                <w:color w:val="000000"/>
              </w:rPr>
            </w:pPr>
            <w:r w:rsidRPr="006174C6">
              <w:rPr>
                <w:rFonts w:ascii="Arial" w:hAnsi="Arial" w:cs="Arial"/>
                <w:b w:val="0"/>
                <w:bCs w:val="0"/>
                <w:color w:val="000000"/>
              </w:rPr>
              <w:t>146 MHz</w:t>
            </w:r>
          </w:p>
        </w:tc>
        <w:tc>
          <w:tcPr>
            <w:tcW w:w="2074" w:type="dxa"/>
            <w:shd w:val="clear" w:color="auto" w:fill="auto"/>
          </w:tcPr>
          <w:p w14:paraId="7D464490" w14:textId="4BD918C9" w:rsidR="00ED7E3A" w:rsidRPr="006174C6" w:rsidRDefault="00ED7E3A" w:rsidP="0025579A">
            <w:pPr>
              <w:pStyle w:val="Title"/>
              <w:jc w:val="left"/>
              <w:rPr>
                <w:rFonts w:ascii="Arial" w:hAnsi="Arial" w:cs="Arial"/>
                <w:b w:val="0"/>
                <w:bCs w:val="0"/>
                <w:color w:val="000000"/>
              </w:rPr>
            </w:pPr>
            <w:r>
              <w:rPr>
                <w:rFonts w:ascii="Arial" w:hAnsi="Arial" w:cs="Arial"/>
                <w:b w:val="0"/>
                <w:bCs w:val="0"/>
                <w:color w:val="000000"/>
              </w:rPr>
              <w:t xml:space="preserve">-70 </w:t>
            </w:r>
            <w:proofErr w:type="spellStart"/>
            <w:r>
              <w:rPr>
                <w:rFonts w:ascii="Arial" w:hAnsi="Arial" w:cs="Arial"/>
                <w:b w:val="0"/>
                <w:bCs w:val="0"/>
                <w:color w:val="000000"/>
              </w:rPr>
              <w:t>dBc</w:t>
            </w:r>
            <w:proofErr w:type="spellEnd"/>
          </w:p>
        </w:tc>
        <w:tc>
          <w:tcPr>
            <w:tcW w:w="2070" w:type="dxa"/>
            <w:shd w:val="clear" w:color="auto" w:fill="auto"/>
          </w:tcPr>
          <w:p w14:paraId="0BC145E5" w14:textId="53810B08" w:rsidR="00ED7E3A" w:rsidRPr="006174C6" w:rsidRDefault="00ED7E3A" w:rsidP="0025579A">
            <w:pPr>
              <w:pStyle w:val="Title"/>
              <w:jc w:val="left"/>
              <w:rPr>
                <w:rFonts w:ascii="Arial" w:hAnsi="Arial" w:cs="Arial"/>
                <w:b w:val="0"/>
                <w:bCs w:val="0"/>
                <w:color w:val="000000"/>
              </w:rPr>
            </w:pPr>
            <w:r>
              <w:rPr>
                <w:rFonts w:ascii="Arial" w:hAnsi="Arial" w:cs="Arial"/>
                <w:b w:val="0"/>
                <w:bCs w:val="0"/>
                <w:color w:val="000000"/>
              </w:rPr>
              <w:t xml:space="preserve">&lt;-80 </w:t>
            </w:r>
            <w:proofErr w:type="spellStart"/>
            <w:r>
              <w:rPr>
                <w:rFonts w:ascii="Arial" w:hAnsi="Arial" w:cs="Arial"/>
                <w:b w:val="0"/>
                <w:bCs w:val="0"/>
                <w:color w:val="000000"/>
              </w:rPr>
              <w:t>dBc</w:t>
            </w:r>
            <w:proofErr w:type="spellEnd"/>
          </w:p>
        </w:tc>
        <w:tc>
          <w:tcPr>
            <w:tcW w:w="2070" w:type="dxa"/>
            <w:shd w:val="clear" w:color="auto" w:fill="auto"/>
          </w:tcPr>
          <w:p w14:paraId="12F7CF16" w14:textId="56F450EC" w:rsidR="00ED7E3A" w:rsidRPr="006174C6" w:rsidRDefault="00ED7E3A" w:rsidP="0025579A">
            <w:pPr>
              <w:pStyle w:val="Title"/>
              <w:jc w:val="left"/>
              <w:rPr>
                <w:rFonts w:ascii="Arial" w:hAnsi="Arial" w:cs="Arial"/>
                <w:b w:val="0"/>
                <w:bCs w:val="0"/>
                <w:color w:val="000000"/>
              </w:rPr>
            </w:pPr>
            <w:r>
              <w:rPr>
                <w:rFonts w:ascii="Arial" w:hAnsi="Arial" w:cs="Arial"/>
                <w:b w:val="0"/>
                <w:bCs w:val="0"/>
                <w:color w:val="000000"/>
              </w:rPr>
              <w:t xml:space="preserve">-76 </w:t>
            </w:r>
            <w:proofErr w:type="spellStart"/>
            <w:r>
              <w:rPr>
                <w:rFonts w:ascii="Arial" w:hAnsi="Arial" w:cs="Arial"/>
                <w:b w:val="0"/>
                <w:bCs w:val="0"/>
                <w:color w:val="000000"/>
              </w:rPr>
              <w:t>dBc</w:t>
            </w:r>
            <w:proofErr w:type="spellEnd"/>
          </w:p>
        </w:tc>
        <w:tc>
          <w:tcPr>
            <w:tcW w:w="1980" w:type="dxa"/>
            <w:shd w:val="clear" w:color="auto" w:fill="auto"/>
          </w:tcPr>
          <w:p w14:paraId="47D02C8C" w14:textId="7CFA7E25" w:rsidR="00ED7E3A" w:rsidRPr="006174C6" w:rsidRDefault="00ED7E3A" w:rsidP="0025579A">
            <w:pPr>
              <w:pStyle w:val="Title"/>
              <w:jc w:val="left"/>
              <w:rPr>
                <w:rFonts w:ascii="Arial" w:hAnsi="Arial" w:cs="Arial"/>
                <w:b w:val="0"/>
                <w:bCs w:val="0"/>
                <w:color w:val="000000"/>
              </w:rPr>
            </w:pPr>
            <w:r>
              <w:rPr>
                <w:rFonts w:ascii="Arial" w:hAnsi="Arial" w:cs="Arial"/>
                <w:b w:val="0"/>
                <w:bCs w:val="0"/>
                <w:color w:val="000000"/>
              </w:rPr>
              <w:t xml:space="preserve">-75 </w:t>
            </w:r>
            <w:proofErr w:type="spellStart"/>
            <w:r>
              <w:rPr>
                <w:rFonts w:ascii="Arial" w:hAnsi="Arial" w:cs="Arial"/>
                <w:b w:val="0"/>
                <w:bCs w:val="0"/>
                <w:color w:val="000000"/>
              </w:rPr>
              <w:t>dBc</w:t>
            </w:r>
            <w:proofErr w:type="spellEnd"/>
          </w:p>
        </w:tc>
      </w:tr>
      <w:tr w:rsidR="00ED7E3A" w:rsidRPr="006174C6" w14:paraId="6077346F" w14:textId="77777777" w:rsidTr="00ED7E3A">
        <w:tc>
          <w:tcPr>
            <w:tcW w:w="1364" w:type="dxa"/>
            <w:shd w:val="clear" w:color="auto" w:fill="auto"/>
          </w:tcPr>
          <w:p w14:paraId="01E7608C" w14:textId="252CA6EA" w:rsidR="00ED7E3A" w:rsidRPr="006174C6" w:rsidRDefault="00ED7E3A" w:rsidP="0025579A">
            <w:pPr>
              <w:pStyle w:val="Title"/>
              <w:jc w:val="left"/>
              <w:rPr>
                <w:rFonts w:ascii="Arial" w:hAnsi="Arial" w:cs="Arial"/>
                <w:b w:val="0"/>
                <w:bCs w:val="0"/>
                <w:color w:val="000000"/>
              </w:rPr>
            </w:pPr>
            <w:r w:rsidRPr="006174C6">
              <w:rPr>
                <w:rFonts w:ascii="Arial" w:hAnsi="Arial" w:cs="Arial"/>
                <w:b w:val="0"/>
                <w:bCs w:val="0"/>
                <w:color w:val="000000"/>
              </w:rPr>
              <w:t>430 MHz</w:t>
            </w:r>
          </w:p>
        </w:tc>
        <w:tc>
          <w:tcPr>
            <w:tcW w:w="2074" w:type="dxa"/>
            <w:shd w:val="clear" w:color="auto" w:fill="auto"/>
          </w:tcPr>
          <w:p w14:paraId="246F9D9F" w14:textId="71D54AB9" w:rsidR="00ED7E3A" w:rsidRPr="006174C6" w:rsidRDefault="00ED7E3A" w:rsidP="0025579A">
            <w:pPr>
              <w:pStyle w:val="Title"/>
              <w:jc w:val="left"/>
              <w:rPr>
                <w:rFonts w:ascii="Arial" w:hAnsi="Arial" w:cs="Arial"/>
                <w:b w:val="0"/>
                <w:bCs w:val="0"/>
                <w:color w:val="000000"/>
              </w:rPr>
            </w:pPr>
          </w:p>
        </w:tc>
        <w:tc>
          <w:tcPr>
            <w:tcW w:w="2070" w:type="dxa"/>
            <w:shd w:val="clear" w:color="auto" w:fill="auto"/>
          </w:tcPr>
          <w:p w14:paraId="68FEB088" w14:textId="3AAF4ACC" w:rsidR="00ED7E3A" w:rsidRPr="006174C6" w:rsidRDefault="00ED7E3A" w:rsidP="0025579A">
            <w:pPr>
              <w:pStyle w:val="Title"/>
              <w:jc w:val="left"/>
              <w:rPr>
                <w:rFonts w:ascii="Arial" w:hAnsi="Arial" w:cs="Arial"/>
                <w:b w:val="0"/>
                <w:bCs w:val="0"/>
                <w:color w:val="000000"/>
              </w:rPr>
            </w:pPr>
          </w:p>
        </w:tc>
        <w:tc>
          <w:tcPr>
            <w:tcW w:w="2070" w:type="dxa"/>
            <w:shd w:val="clear" w:color="auto" w:fill="auto"/>
          </w:tcPr>
          <w:p w14:paraId="4E08B89E" w14:textId="491EB916" w:rsidR="00ED7E3A" w:rsidRPr="006174C6" w:rsidRDefault="00ED7E3A" w:rsidP="0025579A">
            <w:pPr>
              <w:pStyle w:val="Title"/>
              <w:jc w:val="left"/>
              <w:rPr>
                <w:rFonts w:ascii="Arial" w:hAnsi="Arial" w:cs="Arial"/>
                <w:b w:val="0"/>
                <w:bCs w:val="0"/>
                <w:color w:val="000000"/>
              </w:rPr>
            </w:pPr>
          </w:p>
        </w:tc>
        <w:tc>
          <w:tcPr>
            <w:tcW w:w="1980" w:type="dxa"/>
            <w:shd w:val="clear" w:color="auto" w:fill="auto"/>
          </w:tcPr>
          <w:p w14:paraId="3F9F61C9" w14:textId="3BFF3846" w:rsidR="00ED7E3A" w:rsidRPr="006174C6" w:rsidRDefault="00ED7E3A" w:rsidP="0025579A">
            <w:pPr>
              <w:pStyle w:val="Title"/>
              <w:jc w:val="left"/>
              <w:rPr>
                <w:rFonts w:ascii="Arial" w:hAnsi="Arial" w:cs="Arial"/>
                <w:b w:val="0"/>
                <w:bCs w:val="0"/>
                <w:color w:val="000000"/>
              </w:rPr>
            </w:pPr>
          </w:p>
        </w:tc>
      </w:tr>
    </w:tbl>
    <w:p w14:paraId="6CA9BC10" w14:textId="1660A5B5" w:rsidR="00992B81" w:rsidRDefault="007E5D3B" w:rsidP="00B96F83">
      <w:pPr>
        <w:pStyle w:val="Title"/>
        <w:jc w:val="left"/>
        <w:rPr>
          <w:rFonts w:ascii="Arial" w:hAnsi="Arial" w:cs="Arial"/>
          <w:b w:val="0"/>
          <w:bCs w:val="0"/>
          <w:color w:val="000000"/>
        </w:rPr>
      </w:pPr>
      <w:r w:rsidRPr="006174C6">
        <w:rPr>
          <w:rFonts w:ascii="Arial" w:hAnsi="Arial" w:cs="Arial"/>
          <w:b w:val="0"/>
          <w:bCs w:val="0"/>
          <w:color w:val="000000"/>
        </w:rPr>
        <w:br/>
        <w:t xml:space="preserve">The Part 97 limits for spurious emissions for low, </w:t>
      </w:r>
      <w:proofErr w:type="gramStart"/>
      <w:r w:rsidRPr="006174C6">
        <w:rPr>
          <w:rFonts w:ascii="Arial" w:hAnsi="Arial" w:cs="Arial"/>
          <w:b w:val="0"/>
          <w:bCs w:val="0"/>
          <w:color w:val="000000"/>
        </w:rPr>
        <w:t>medium</w:t>
      </w:r>
      <w:proofErr w:type="gramEnd"/>
      <w:r w:rsidRPr="006174C6">
        <w:rPr>
          <w:rFonts w:ascii="Arial" w:hAnsi="Arial" w:cs="Arial"/>
          <w:b w:val="0"/>
          <w:bCs w:val="0"/>
          <w:color w:val="000000"/>
        </w:rPr>
        <w:t xml:space="preserve"> and high power from this device are -47 </w:t>
      </w:r>
      <w:proofErr w:type="spellStart"/>
      <w:r w:rsidRPr="006174C6">
        <w:rPr>
          <w:rFonts w:ascii="Arial" w:hAnsi="Arial" w:cs="Arial"/>
          <w:b w:val="0"/>
          <w:bCs w:val="0"/>
          <w:color w:val="000000"/>
        </w:rPr>
        <w:t>dBc</w:t>
      </w:r>
      <w:proofErr w:type="spellEnd"/>
      <w:r w:rsidRPr="006174C6">
        <w:rPr>
          <w:rFonts w:ascii="Arial" w:hAnsi="Arial" w:cs="Arial"/>
          <w:b w:val="0"/>
          <w:bCs w:val="0"/>
          <w:color w:val="000000"/>
        </w:rPr>
        <w:t xml:space="preserve">, -49 </w:t>
      </w:r>
      <w:proofErr w:type="spellStart"/>
      <w:r w:rsidRPr="006174C6">
        <w:rPr>
          <w:rFonts w:ascii="Arial" w:hAnsi="Arial" w:cs="Arial"/>
          <w:b w:val="0"/>
          <w:bCs w:val="0"/>
          <w:color w:val="000000"/>
        </w:rPr>
        <w:t>dBc</w:t>
      </w:r>
      <w:proofErr w:type="spellEnd"/>
      <w:r w:rsidRPr="006174C6">
        <w:rPr>
          <w:rFonts w:ascii="Arial" w:hAnsi="Arial" w:cs="Arial"/>
          <w:b w:val="0"/>
          <w:bCs w:val="0"/>
          <w:color w:val="000000"/>
        </w:rPr>
        <w:t xml:space="preserve"> and -52 </w:t>
      </w:r>
      <w:proofErr w:type="spellStart"/>
      <w:r w:rsidRPr="006174C6">
        <w:rPr>
          <w:rFonts w:ascii="Arial" w:hAnsi="Arial" w:cs="Arial"/>
          <w:b w:val="0"/>
          <w:bCs w:val="0"/>
          <w:color w:val="000000"/>
        </w:rPr>
        <w:t>dBc</w:t>
      </w:r>
      <w:proofErr w:type="spellEnd"/>
      <w:r w:rsidRPr="006174C6">
        <w:rPr>
          <w:rFonts w:ascii="Arial" w:hAnsi="Arial" w:cs="Arial"/>
          <w:b w:val="0"/>
          <w:bCs w:val="0"/>
          <w:color w:val="000000"/>
        </w:rPr>
        <w:t xml:space="preserve"> respectfully</w:t>
      </w:r>
      <w:r w:rsidR="00992B81">
        <w:rPr>
          <w:rFonts w:ascii="Arial" w:hAnsi="Arial" w:cs="Arial"/>
          <w:b w:val="0"/>
          <w:bCs w:val="0"/>
          <w:color w:val="000000"/>
        </w:rPr>
        <w:t xml:space="preserve"> for the low, medium and high-power ranges</w:t>
      </w:r>
      <w:r w:rsidRPr="006174C6">
        <w:rPr>
          <w:rFonts w:ascii="Arial" w:hAnsi="Arial" w:cs="Arial"/>
          <w:b w:val="0"/>
          <w:bCs w:val="0"/>
          <w:color w:val="000000"/>
        </w:rPr>
        <w:t xml:space="preserve">.  </w:t>
      </w:r>
      <w:r w:rsidR="005C470C" w:rsidRPr="006174C6">
        <w:rPr>
          <w:rFonts w:ascii="Arial" w:hAnsi="Arial" w:cs="Arial"/>
          <w:b w:val="0"/>
          <w:bCs w:val="0"/>
          <w:color w:val="000000"/>
        </w:rPr>
        <w:t xml:space="preserve">There are no specific limits for spurious emissions for Part 97 transmitters operating above 225 </w:t>
      </w:r>
      <w:proofErr w:type="spellStart"/>
      <w:r w:rsidR="005C470C" w:rsidRPr="006174C6">
        <w:rPr>
          <w:rFonts w:ascii="Arial" w:hAnsi="Arial" w:cs="Arial"/>
          <w:b w:val="0"/>
          <w:bCs w:val="0"/>
          <w:color w:val="000000"/>
        </w:rPr>
        <w:t>MHz.</w:t>
      </w:r>
      <w:proofErr w:type="spellEnd"/>
      <w:r w:rsidR="005C470C" w:rsidRPr="006174C6">
        <w:rPr>
          <w:rFonts w:ascii="Arial" w:hAnsi="Arial" w:cs="Arial"/>
          <w:b w:val="0"/>
          <w:bCs w:val="0"/>
          <w:color w:val="000000"/>
        </w:rPr>
        <w:t xml:space="preserve"> T</w:t>
      </w:r>
      <w:r w:rsidRPr="006174C6">
        <w:rPr>
          <w:rFonts w:ascii="Arial" w:hAnsi="Arial" w:cs="Arial"/>
          <w:b w:val="0"/>
          <w:bCs w:val="0"/>
          <w:color w:val="000000"/>
        </w:rPr>
        <w:t>his device meets the standards for spurious emissions for transmitters in its power class when operated in the amateur bands.</w:t>
      </w:r>
      <w:r w:rsidR="005C470C" w:rsidRPr="006174C6">
        <w:rPr>
          <w:rFonts w:ascii="Arial" w:hAnsi="Arial" w:cs="Arial"/>
          <w:b w:val="0"/>
          <w:bCs w:val="0"/>
          <w:color w:val="000000"/>
        </w:rPr>
        <w:t xml:space="preserve">  The </w:t>
      </w:r>
      <w:r w:rsidR="005C470C" w:rsidRPr="006174C6">
        <w:rPr>
          <w:rFonts w:ascii="Arial" w:hAnsi="Arial" w:cs="Arial"/>
          <w:b w:val="0"/>
          <w:bCs w:val="0"/>
          <w:color w:val="000000"/>
        </w:rPr>
        <w:lastRenderedPageBreak/>
        <w:t>spurious emissions on the 70 cm amateur band appear to be reasonable engineering practice.</w:t>
      </w:r>
    </w:p>
    <w:p w14:paraId="14C1C6A1" w14:textId="77777777" w:rsidR="00ED7E3A" w:rsidRDefault="00ED7E3A" w:rsidP="00B96F83">
      <w:pPr>
        <w:pStyle w:val="Title"/>
        <w:jc w:val="left"/>
        <w:rPr>
          <w:rFonts w:ascii="Arial" w:hAnsi="Arial" w:cs="Arial"/>
          <w:b w:val="0"/>
          <w:bCs w:val="0"/>
          <w:color w:val="000000"/>
        </w:rPr>
      </w:pPr>
    </w:p>
    <w:p w14:paraId="17576E93" w14:textId="47404464" w:rsidR="00796DEF" w:rsidRPr="006174C6" w:rsidRDefault="00744E33" w:rsidP="00B96F83">
      <w:pPr>
        <w:pStyle w:val="Title"/>
        <w:jc w:val="left"/>
        <w:rPr>
          <w:rFonts w:ascii="Arial" w:hAnsi="Arial" w:cs="Arial"/>
        </w:rPr>
      </w:pPr>
      <w:r>
        <w:rPr>
          <w:rFonts w:ascii="Arial" w:hAnsi="Arial" w:cs="Arial"/>
        </w:rPr>
        <w:pict w14:anchorId="7DCA67BC">
          <v:shape id="_x0000_i1025" type="#_x0000_t75" style="width:358.5pt;height:270pt">
            <v:imagedata r:id="rId8" o:title="UV-5R 2 m spectrum 2021-02-26 0"/>
          </v:shape>
        </w:pict>
      </w:r>
    </w:p>
    <w:p w14:paraId="63B0EE93" w14:textId="15BD75F7" w:rsidR="00796DEF" w:rsidRPr="006174C6" w:rsidRDefault="00796DEF" w:rsidP="00B96F83">
      <w:pPr>
        <w:pStyle w:val="Title"/>
        <w:jc w:val="left"/>
        <w:rPr>
          <w:rFonts w:ascii="Arial" w:hAnsi="Arial" w:cs="Arial"/>
        </w:rPr>
      </w:pPr>
    </w:p>
    <w:p w14:paraId="2063422D" w14:textId="28194F5B" w:rsidR="00796DEF" w:rsidRPr="006174C6" w:rsidRDefault="00796DEF" w:rsidP="00B96F83">
      <w:pPr>
        <w:pStyle w:val="Title"/>
        <w:jc w:val="left"/>
        <w:rPr>
          <w:rFonts w:ascii="Arial" w:hAnsi="Arial" w:cs="Arial"/>
          <w:color w:val="000000"/>
        </w:rPr>
      </w:pPr>
      <w:r w:rsidRPr="006174C6">
        <w:rPr>
          <w:rFonts w:ascii="Arial" w:hAnsi="Arial" w:cs="Arial"/>
          <w:color w:val="000000"/>
        </w:rPr>
        <w:t>Figure 1: Spurious emissions, 146 MHz, low power</w:t>
      </w:r>
    </w:p>
    <w:p w14:paraId="6E062807" w14:textId="7D3A89CD" w:rsidR="00E77354" w:rsidRPr="006174C6" w:rsidRDefault="00E77354" w:rsidP="00B96F83">
      <w:pPr>
        <w:pStyle w:val="Title"/>
        <w:jc w:val="left"/>
        <w:rPr>
          <w:rFonts w:ascii="Arial" w:hAnsi="Arial" w:cs="Arial"/>
          <w:color w:val="000000"/>
        </w:rPr>
      </w:pPr>
    </w:p>
    <w:p w14:paraId="49C58804" w14:textId="77777777" w:rsidR="00E77354" w:rsidRPr="006174C6" w:rsidRDefault="00E77354" w:rsidP="00B96F83">
      <w:pPr>
        <w:pStyle w:val="Title"/>
        <w:jc w:val="left"/>
        <w:rPr>
          <w:rFonts w:ascii="Arial" w:hAnsi="Arial" w:cs="Arial"/>
          <w:color w:val="000000"/>
        </w:rPr>
      </w:pPr>
    </w:p>
    <w:p w14:paraId="1408E9D3" w14:textId="36C857D8" w:rsidR="00796DEF" w:rsidRPr="006174C6" w:rsidRDefault="00744E33">
      <w:pPr>
        <w:autoSpaceDE w:val="0"/>
        <w:autoSpaceDN w:val="0"/>
        <w:adjustRightInd w:val="0"/>
        <w:spacing w:line="240" w:lineRule="atLeast"/>
        <w:rPr>
          <w:rFonts w:cs="Arial"/>
          <w:b/>
        </w:rPr>
      </w:pPr>
      <w:r>
        <w:rPr>
          <w:rFonts w:cs="Arial"/>
          <w:b/>
        </w:rPr>
        <w:pict w14:anchorId="1163A502">
          <v:shape id="_x0000_i1026" type="#_x0000_t75" style="width:360.75pt;height:271.5pt">
            <v:imagedata r:id="rId9" o:title="UV-5R 2 m high power 2021-02-26 0"/>
          </v:shape>
        </w:pict>
      </w:r>
    </w:p>
    <w:p w14:paraId="25359D48" w14:textId="77777777" w:rsidR="00796DEF" w:rsidRPr="006174C6" w:rsidRDefault="00796DEF">
      <w:pPr>
        <w:autoSpaceDE w:val="0"/>
        <w:autoSpaceDN w:val="0"/>
        <w:adjustRightInd w:val="0"/>
        <w:spacing w:line="240" w:lineRule="atLeast"/>
        <w:rPr>
          <w:rFonts w:cs="Arial"/>
          <w:b/>
        </w:rPr>
      </w:pPr>
    </w:p>
    <w:p w14:paraId="387D4F12" w14:textId="62863427" w:rsidR="00796DEF" w:rsidRPr="006174C6" w:rsidRDefault="00796DEF">
      <w:pPr>
        <w:autoSpaceDE w:val="0"/>
        <w:autoSpaceDN w:val="0"/>
        <w:adjustRightInd w:val="0"/>
        <w:spacing w:line="240" w:lineRule="atLeast"/>
        <w:rPr>
          <w:rFonts w:cs="Arial"/>
          <w:b/>
        </w:rPr>
      </w:pPr>
      <w:r w:rsidRPr="006174C6">
        <w:rPr>
          <w:rFonts w:cs="Arial"/>
          <w:b/>
        </w:rPr>
        <w:t xml:space="preserve">Figure </w:t>
      </w:r>
      <w:r w:rsidR="003115EB">
        <w:rPr>
          <w:rFonts w:cs="Arial"/>
          <w:b/>
        </w:rPr>
        <w:t>2</w:t>
      </w:r>
      <w:r w:rsidRPr="006174C6">
        <w:rPr>
          <w:rFonts w:cs="Arial"/>
          <w:b/>
        </w:rPr>
        <w:t>: Spurious emissions, 146 MHz, high power</w:t>
      </w:r>
    </w:p>
    <w:p w14:paraId="26B7E77D" w14:textId="78387DD9" w:rsidR="00E77354" w:rsidRPr="006174C6" w:rsidRDefault="00E77354">
      <w:pPr>
        <w:autoSpaceDE w:val="0"/>
        <w:autoSpaceDN w:val="0"/>
        <w:adjustRightInd w:val="0"/>
        <w:spacing w:line="240" w:lineRule="atLeast"/>
        <w:rPr>
          <w:rFonts w:cs="Arial"/>
          <w:b/>
        </w:rPr>
      </w:pPr>
    </w:p>
    <w:p w14:paraId="67F4DC2D" w14:textId="6C8FEE81" w:rsidR="00A73D8B" w:rsidRPr="006174C6" w:rsidRDefault="00ED7E3A">
      <w:pPr>
        <w:autoSpaceDE w:val="0"/>
        <w:autoSpaceDN w:val="0"/>
        <w:adjustRightInd w:val="0"/>
        <w:spacing w:line="240" w:lineRule="atLeast"/>
        <w:rPr>
          <w:rFonts w:cs="Arial"/>
          <w:b/>
        </w:rPr>
      </w:pPr>
      <w:r>
        <w:rPr>
          <w:rFonts w:cs="Arial"/>
          <w:b/>
        </w:rPr>
        <w:lastRenderedPageBreak/>
        <w:pict w14:anchorId="41346FC3">
          <v:shape id="_x0000_i1027" type="#_x0000_t75" style="width:363.75pt;height:273.75pt">
            <v:imagedata r:id="rId10" o:title="UV-5R UHF LOW Power 2021-03-03 0"/>
          </v:shape>
        </w:pict>
      </w:r>
    </w:p>
    <w:p w14:paraId="20D9F6FB" w14:textId="00F5F720" w:rsidR="00A73D8B" w:rsidRPr="006174C6" w:rsidRDefault="00A73D8B">
      <w:pPr>
        <w:autoSpaceDE w:val="0"/>
        <w:autoSpaceDN w:val="0"/>
        <w:adjustRightInd w:val="0"/>
        <w:spacing w:line="240" w:lineRule="atLeast"/>
        <w:rPr>
          <w:rFonts w:cs="Arial"/>
          <w:b/>
        </w:rPr>
      </w:pPr>
    </w:p>
    <w:p w14:paraId="1EB5761B" w14:textId="77777777" w:rsidR="00E77354" w:rsidRPr="006174C6" w:rsidRDefault="00E77354" w:rsidP="00A73D8B">
      <w:pPr>
        <w:autoSpaceDE w:val="0"/>
        <w:autoSpaceDN w:val="0"/>
        <w:adjustRightInd w:val="0"/>
        <w:spacing w:line="240" w:lineRule="atLeast"/>
        <w:rPr>
          <w:rFonts w:cs="Arial"/>
          <w:b/>
        </w:rPr>
      </w:pPr>
    </w:p>
    <w:p w14:paraId="2EE1ADB6" w14:textId="77777777" w:rsidR="00BA6CD2" w:rsidRDefault="00BA6CD2" w:rsidP="00A73D8B">
      <w:pPr>
        <w:autoSpaceDE w:val="0"/>
        <w:autoSpaceDN w:val="0"/>
        <w:adjustRightInd w:val="0"/>
        <w:spacing w:line="240" w:lineRule="atLeast"/>
        <w:rPr>
          <w:rFonts w:cs="Arial"/>
          <w:b/>
        </w:rPr>
      </w:pPr>
    </w:p>
    <w:p w14:paraId="51C411B8" w14:textId="1116B31A" w:rsidR="00A73D8B" w:rsidRPr="006174C6" w:rsidRDefault="00A73D8B" w:rsidP="00A73D8B">
      <w:pPr>
        <w:autoSpaceDE w:val="0"/>
        <w:autoSpaceDN w:val="0"/>
        <w:adjustRightInd w:val="0"/>
        <w:spacing w:line="240" w:lineRule="atLeast"/>
        <w:rPr>
          <w:rFonts w:cs="Arial"/>
          <w:b/>
        </w:rPr>
      </w:pPr>
      <w:r w:rsidRPr="006174C6">
        <w:rPr>
          <w:rFonts w:cs="Arial"/>
          <w:b/>
        </w:rPr>
        <w:t xml:space="preserve">Figure </w:t>
      </w:r>
      <w:r w:rsidR="003115EB">
        <w:rPr>
          <w:rFonts w:cs="Arial"/>
          <w:b/>
        </w:rPr>
        <w:t>3</w:t>
      </w:r>
      <w:r w:rsidRPr="006174C6">
        <w:rPr>
          <w:rFonts w:cs="Arial"/>
          <w:b/>
        </w:rPr>
        <w:t>: Spurious emissions, 430 MHz, low power</w:t>
      </w:r>
    </w:p>
    <w:p w14:paraId="686B3DB0" w14:textId="77163D3F" w:rsidR="00A73D8B" w:rsidRPr="006174C6" w:rsidRDefault="00A73D8B">
      <w:pPr>
        <w:autoSpaceDE w:val="0"/>
        <w:autoSpaceDN w:val="0"/>
        <w:adjustRightInd w:val="0"/>
        <w:spacing w:line="240" w:lineRule="atLeast"/>
        <w:rPr>
          <w:rFonts w:cs="Arial"/>
          <w:b/>
        </w:rPr>
      </w:pPr>
    </w:p>
    <w:p w14:paraId="6FE69424" w14:textId="2A621207" w:rsidR="00E77354" w:rsidRPr="006174C6" w:rsidRDefault="00ED7E3A" w:rsidP="00A73D8B">
      <w:pPr>
        <w:autoSpaceDE w:val="0"/>
        <w:autoSpaceDN w:val="0"/>
        <w:adjustRightInd w:val="0"/>
        <w:spacing w:line="240" w:lineRule="atLeast"/>
        <w:rPr>
          <w:rFonts w:cs="Arial"/>
          <w:b/>
        </w:rPr>
      </w:pPr>
      <w:r>
        <w:rPr>
          <w:rFonts w:cs="Arial"/>
          <w:b/>
        </w:rPr>
        <w:pict w14:anchorId="50F0E1DB">
          <v:shape id="_x0000_i1029" type="#_x0000_t75" style="width:362.25pt;height:272.25pt">
            <v:imagedata r:id="rId11" o:title="UV-5R UHF HI Power 2021-03-03 0"/>
          </v:shape>
        </w:pict>
      </w:r>
    </w:p>
    <w:p w14:paraId="33D0AC90" w14:textId="3527D893" w:rsidR="00A73D8B" w:rsidRPr="006174C6" w:rsidRDefault="00A73D8B" w:rsidP="00A73D8B">
      <w:pPr>
        <w:autoSpaceDE w:val="0"/>
        <w:autoSpaceDN w:val="0"/>
        <w:adjustRightInd w:val="0"/>
        <w:spacing w:line="240" w:lineRule="atLeast"/>
        <w:rPr>
          <w:rFonts w:cs="Arial"/>
          <w:b/>
        </w:rPr>
      </w:pPr>
      <w:r w:rsidRPr="006174C6">
        <w:rPr>
          <w:rFonts w:cs="Arial"/>
          <w:b/>
        </w:rPr>
        <w:t xml:space="preserve">Figure </w:t>
      </w:r>
      <w:r w:rsidR="003115EB">
        <w:rPr>
          <w:rFonts w:cs="Arial"/>
          <w:b/>
        </w:rPr>
        <w:t>4</w:t>
      </w:r>
      <w:r w:rsidRPr="006174C6">
        <w:rPr>
          <w:rFonts w:cs="Arial"/>
          <w:b/>
        </w:rPr>
        <w:t>: Spurious emissions, 430 MHz, high power</w:t>
      </w:r>
    </w:p>
    <w:p w14:paraId="11D1AC6E" w14:textId="77777777" w:rsidR="00A73D8B" w:rsidRPr="006174C6" w:rsidRDefault="00A73D8B">
      <w:pPr>
        <w:autoSpaceDE w:val="0"/>
        <w:autoSpaceDN w:val="0"/>
        <w:adjustRightInd w:val="0"/>
        <w:spacing w:line="240" w:lineRule="atLeast"/>
        <w:rPr>
          <w:rFonts w:cs="Arial"/>
          <w:b/>
        </w:rPr>
      </w:pPr>
    </w:p>
    <w:p w14:paraId="1A06A341" w14:textId="77777777" w:rsidR="00ED7E3A" w:rsidRDefault="00ED7E3A">
      <w:pPr>
        <w:autoSpaceDE w:val="0"/>
        <w:autoSpaceDN w:val="0"/>
        <w:adjustRightInd w:val="0"/>
        <w:spacing w:line="240" w:lineRule="atLeast"/>
        <w:rPr>
          <w:rFonts w:cs="Arial"/>
          <w:b/>
        </w:rPr>
      </w:pPr>
    </w:p>
    <w:p w14:paraId="39147155" w14:textId="77777777" w:rsidR="00ED7E3A" w:rsidRDefault="00ED7E3A">
      <w:pPr>
        <w:autoSpaceDE w:val="0"/>
        <w:autoSpaceDN w:val="0"/>
        <w:adjustRightInd w:val="0"/>
        <w:spacing w:line="240" w:lineRule="atLeast"/>
        <w:rPr>
          <w:rFonts w:cs="Arial"/>
          <w:b/>
        </w:rPr>
      </w:pPr>
    </w:p>
    <w:p w14:paraId="7FFFC0A2" w14:textId="0BB1A505" w:rsidR="005F6C7F" w:rsidRDefault="00FD2A75">
      <w:pPr>
        <w:autoSpaceDE w:val="0"/>
        <w:autoSpaceDN w:val="0"/>
        <w:adjustRightInd w:val="0"/>
        <w:spacing w:line="240" w:lineRule="atLeast"/>
        <w:rPr>
          <w:rFonts w:cs="Arial"/>
          <w:bCs w:val="0"/>
        </w:rPr>
      </w:pPr>
      <w:r w:rsidRPr="006174C6">
        <w:rPr>
          <w:rFonts w:cs="Arial"/>
          <w:b/>
        </w:rPr>
        <w:lastRenderedPageBreak/>
        <w:t>Conclusions:</w:t>
      </w:r>
      <w:r w:rsidRPr="006174C6">
        <w:rPr>
          <w:rFonts w:cs="Arial"/>
          <w:b/>
        </w:rPr>
        <w:br/>
      </w:r>
      <w:r w:rsidRPr="006174C6">
        <w:rPr>
          <w:rFonts w:cs="Arial"/>
          <w:b/>
        </w:rPr>
        <w:br/>
      </w:r>
      <w:r w:rsidRPr="00992B81">
        <w:rPr>
          <w:rFonts w:cs="Arial"/>
          <w:bCs w:val="0"/>
        </w:rPr>
        <w:t xml:space="preserve">This transmitter is being marketed in the United States, but </w:t>
      </w:r>
      <w:r w:rsidR="00941D47">
        <w:rPr>
          <w:rFonts w:cs="Arial"/>
          <w:bCs w:val="0"/>
        </w:rPr>
        <w:t xml:space="preserve">based on its not including an FCC ID number on the unit and not being found as a  currently certificated transmitter in the FCC certification database, it does not appear to be </w:t>
      </w:r>
      <w:r w:rsidRPr="00992B81">
        <w:rPr>
          <w:rFonts w:cs="Arial"/>
          <w:bCs w:val="0"/>
        </w:rPr>
        <w:t>certificated as required by FCC rules.  It</w:t>
      </w:r>
      <w:r w:rsidR="00941D47">
        <w:rPr>
          <w:rFonts w:cs="Arial"/>
          <w:bCs w:val="0"/>
        </w:rPr>
        <w:t xml:space="preserve">s front panel controls allow a user to </w:t>
      </w:r>
      <w:r w:rsidRPr="00992B81">
        <w:rPr>
          <w:rFonts w:cs="Arial"/>
          <w:bCs w:val="0"/>
        </w:rPr>
        <w:t xml:space="preserve">transmit outside the amateur bands, so it is not exempt from certification </w:t>
      </w:r>
      <w:proofErr w:type="gramStart"/>
      <w:r w:rsidRPr="00992B81">
        <w:rPr>
          <w:rFonts w:cs="Arial"/>
          <w:bCs w:val="0"/>
        </w:rPr>
        <w:t>on the basis of</w:t>
      </w:r>
      <w:proofErr w:type="gramEnd"/>
      <w:r w:rsidRPr="00992B81">
        <w:rPr>
          <w:rFonts w:cs="Arial"/>
          <w:bCs w:val="0"/>
        </w:rPr>
        <w:t xml:space="preserve"> being manufactured and marketed as a Part 97 amateur transmitter.  </w:t>
      </w:r>
    </w:p>
    <w:p w14:paraId="11161162" w14:textId="77777777" w:rsidR="005F6C7F" w:rsidRDefault="005F6C7F">
      <w:pPr>
        <w:autoSpaceDE w:val="0"/>
        <w:autoSpaceDN w:val="0"/>
        <w:adjustRightInd w:val="0"/>
        <w:spacing w:line="240" w:lineRule="atLeast"/>
        <w:rPr>
          <w:rFonts w:cs="Arial"/>
          <w:bCs w:val="0"/>
        </w:rPr>
      </w:pPr>
    </w:p>
    <w:p w14:paraId="017DC444" w14:textId="771B4B6B" w:rsidR="00FD2A75" w:rsidRPr="00992B81" w:rsidRDefault="00FD2A75">
      <w:pPr>
        <w:autoSpaceDE w:val="0"/>
        <w:autoSpaceDN w:val="0"/>
        <w:adjustRightInd w:val="0"/>
        <w:spacing w:line="240" w:lineRule="atLeast"/>
        <w:rPr>
          <w:rFonts w:cs="Arial"/>
          <w:bCs w:val="0"/>
          <w:i/>
          <w:iCs/>
        </w:rPr>
      </w:pPr>
      <w:r w:rsidRPr="00992B81">
        <w:rPr>
          <w:rFonts w:cs="Arial"/>
          <w:bCs w:val="0"/>
        </w:rPr>
        <w:t>It is not certificated, so it cannot be so marketed. It also transmits on all frequencies within its operating range, so it could not be marketed as a Part 90 radio even if certificated as such because Part 90 requires that Part 90 radios be programmed only for frequencies authorized to the Part 90 licensee at the point of sale</w:t>
      </w:r>
      <w:r w:rsidRPr="00992B81">
        <w:rPr>
          <w:rFonts w:cs="Arial"/>
          <w:bCs w:val="0"/>
          <w:i/>
          <w:iCs/>
        </w:rPr>
        <w:t>.</w:t>
      </w:r>
    </w:p>
    <w:p w14:paraId="5311F2A7" w14:textId="77777777" w:rsidR="00FD2A75" w:rsidRPr="006174C6" w:rsidRDefault="00FD2A75" w:rsidP="009C4DC9">
      <w:pPr>
        <w:tabs>
          <w:tab w:val="left" w:pos="0"/>
        </w:tabs>
        <w:autoSpaceDE w:val="0"/>
        <w:autoSpaceDN w:val="0"/>
        <w:adjustRightInd w:val="0"/>
        <w:spacing w:line="240" w:lineRule="atLeast"/>
        <w:ind w:right="410"/>
        <w:rPr>
          <w:rFonts w:cs="Arial"/>
          <w:b/>
        </w:rPr>
      </w:pPr>
    </w:p>
    <w:p w14:paraId="387139AC" w14:textId="60EF3004" w:rsidR="004C7B61" w:rsidRPr="006174C6" w:rsidRDefault="00FD2A75" w:rsidP="009C4DC9">
      <w:pPr>
        <w:tabs>
          <w:tab w:val="left" w:pos="0"/>
        </w:tabs>
        <w:autoSpaceDE w:val="0"/>
        <w:autoSpaceDN w:val="0"/>
        <w:adjustRightInd w:val="0"/>
        <w:spacing w:line="240" w:lineRule="atLeast"/>
        <w:ind w:right="410"/>
        <w:rPr>
          <w:rFonts w:cs="Arial"/>
          <w:b/>
        </w:rPr>
      </w:pPr>
      <w:r w:rsidRPr="006174C6">
        <w:rPr>
          <w:rFonts w:cs="Arial"/>
          <w:b/>
        </w:rPr>
        <w:t xml:space="preserve">TEST </w:t>
      </w:r>
      <w:r w:rsidR="004C7B61" w:rsidRPr="006174C6">
        <w:rPr>
          <w:rFonts w:cs="Arial"/>
          <w:b/>
        </w:rPr>
        <w:t>EQUIPMENT LIST</w:t>
      </w:r>
    </w:p>
    <w:p w14:paraId="6ABE485C" w14:textId="77777777" w:rsidR="004C7B61" w:rsidRPr="006174C6" w:rsidRDefault="004C7B61">
      <w:pPr>
        <w:autoSpaceDE w:val="0"/>
        <w:autoSpaceDN w:val="0"/>
        <w:adjustRightInd w:val="0"/>
        <w:spacing w:line="240" w:lineRule="atLeast"/>
        <w:ind w:left="720" w:right="410"/>
        <w:rPr>
          <w:rFonts w:cs="Arial"/>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64"/>
        <w:gridCol w:w="2226"/>
        <w:gridCol w:w="1710"/>
        <w:gridCol w:w="1764"/>
        <w:gridCol w:w="1824"/>
      </w:tblGrid>
      <w:tr w:rsidR="004C7B61" w:rsidRPr="006174C6" w14:paraId="161BFE77" w14:textId="77777777" w:rsidTr="00DF12DC">
        <w:tc>
          <w:tcPr>
            <w:tcW w:w="1864" w:type="dxa"/>
          </w:tcPr>
          <w:p w14:paraId="6C9B42F4" w14:textId="77777777" w:rsidR="004C7B61" w:rsidRPr="006174C6" w:rsidRDefault="004C7B61" w:rsidP="003A16A6">
            <w:pPr>
              <w:rPr>
                <w:rFonts w:cs="Arial"/>
              </w:rPr>
            </w:pPr>
            <w:r w:rsidRPr="006174C6">
              <w:rPr>
                <w:rFonts w:cs="Arial"/>
              </w:rPr>
              <w:t>Manufacturer</w:t>
            </w:r>
          </w:p>
        </w:tc>
        <w:tc>
          <w:tcPr>
            <w:tcW w:w="2226" w:type="dxa"/>
          </w:tcPr>
          <w:p w14:paraId="1B648B25" w14:textId="77777777" w:rsidR="004C7B61" w:rsidRPr="006174C6" w:rsidRDefault="004C7B61" w:rsidP="003A16A6">
            <w:pPr>
              <w:rPr>
                <w:rFonts w:cs="Arial"/>
              </w:rPr>
            </w:pPr>
            <w:r w:rsidRPr="006174C6">
              <w:rPr>
                <w:rFonts w:cs="Arial"/>
              </w:rPr>
              <w:t>Description</w:t>
            </w:r>
          </w:p>
        </w:tc>
        <w:tc>
          <w:tcPr>
            <w:tcW w:w="1710" w:type="dxa"/>
          </w:tcPr>
          <w:p w14:paraId="7B3AD1B2" w14:textId="77777777" w:rsidR="004C7B61" w:rsidRPr="006174C6" w:rsidRDefault="004C7B61" w:rsidP="003A16A6">
            <w:pPr>
              <w:rPr>
                <w:rFonts w:cs="Arial"/>
              </w:rPr>
            </w:pPr>
            <w:r w:rsidRPr="006174C6">
              <w:rPr>
                <w:rFonts w:cs="Arial"/>
              </w:rPr>
              <w:t>Model Number</w:t>
            </w:r>
          </w:p>
        </w:tc>
        <w:tc>
          <w:tcPr>
            <w:tcW w:w="1764" w:type="dxa"/>
          </w:tcPr>
          <w:p w14:paraId="1A8B8FE7" w14:textId="77777777" w:rsidR="004C7B61" w:rsidRPr="006174C6" w:rsidRDefault="004C7B61" w:rsidP="003A16A6">
            <w:pPr>
              <w:rPr>
                <w:rFonts w:cs="Arial"/>
              </w:rPr>
            </w:pPr>
            <w:r w:rsidRPr="006174C6">
              <w:rPr>
                <w:rFonts w:cs="Arial"/>
              </w:rPr>
              <w:t>Serial Number</w:t>
            </w:r>
          </w:p>
        </w:tc>
        <w:tc>
          <w:tcPr>
            <w:tcW w:w="1824" w:type="dxa"/>
          </w:tcPr>
          <w:p w14:paraId="771C5CAB" w14:textId="77777777" w:rsidR="004C7B61" w:rsidRPr="006174C6" w:rsidRDefault="004C7B61" w:rsidP="003A16A6">
            <w:pPr>
              <w:rPr>
                <w:rFonts w:cs="Arial"/>
              </w:rPr>
            </w:pPr>
            <w:r w:rsidRPr="006174C6">
              <w:rPr>
                <w:rFonts w:cs="Arial"/>
              </w:rPr>
              <w:t>Cal Due</w:t>
            </w:r>
          </w:p>
        </w:tc>
      </w:tr>
      <w:tr w:rsidR="003A16A6" w:rsidRPr="006174C6" w14:paraId="7E6056BF" w14:textId="77777777" w:rsidTr="00DF12DC">
        <w:trPr>
          <w:trHeight w:val="576"/>
        </w:trPr>
        <w:tc>
          <w:tcPr>
            <w:tcW w:w="1864" w:type="dxa"/>
            <w:vAlign w:val="center"/>
          </w:tcPr>
          <w:p w14:paraId="4AFDD5E6" w14:textId="528881E0" w:rsidR="003A16A6" w:rsidRPr="006174C6" w:rsidRDefault="003A16A6" w:rsidP="003A16A6">
            <w:pPr>
              <w:rPr>
                <w:rFonts w:cs="Arial"/>
              </w:rPr>
            </w:pPr>
            <w:r w:rsidRPr="006174C6">
              <w:rPr>
                <w:rFonts w:cs="Arial"/>
              </w:rPr>
              <w:t>Agilent</w:t>
            </w:r>
          </w:p>
        </w:tc>
        <w:tc>
          <w:tcPr>
            <w:tcW w:w="2226" w:type="dxa"/>
            <w:vAlign w:val="center"/>
          </w:tcPr>
          <w:p w14:paraId="0703BB04" w14:textId="5C408BCB" w:rsidR="003A16A6" w:rsidRPr="006174C6" w:rsidRDefault="003A16A6" w:rsidP="003A16A6">
            <w:pPr>
              <w:rPr>
                <w:rFonts w:cs="Arial"/>
              </w:rPr>
            </w:pPr>
            <w:r w:rsidRPr="006174C6">
              <w:rPr>
                <w:rFonts w:cs="Arial"/>
              </w:rPr>
              <w:t>Spectrum analyzer</w:t>
            </w:r>
          </w:p>
        </w:tc>
        <w:tc>
          <w:tcPr>
            <w:tcW w:w="1710" w:type="dxa"/>
            <w:vAlign w:val="center"/>
          </w:tcPr>
          <w:p w14:paraId="2E6CC09A" w14:textId="71ECFC21" w:rsidR="003A16A6" w:rsidRPr="006174C6" w:rsidRDefault="003A16A6" w:rsidP="00A73D8B">
            <w:pPr>
              <w:jc w:val="center"/>
              <w:rPr>
                <w:rFonts w:cs="Arial"/>
              </w:rPr>
            </w:pPr>
            <w:r w:rsidRPr="006174C6">
              <w:rPr>
                <w:rFonts w:cs="Arial"/>
              </w:rPr>
              <w:t>MXA</w:t>
            </w:r>
            <w:r w:rsidR="00A73D8B" w:rsidRPr="006174C6">
              <w:rPr>
                <w:rFonts w:cs="Arial"/>
              </w:rPr>
              <w:t xml:space="preserve"> 9020A</w:t>
            </w:r>
          </w:p>
        </w:tc>
        <w:tc>
          <w:tcPr>
            <w:tcW w:w="1764" w:type="dxa"/>
            <w:vAlign w:val="center"/>
          </w:tcPr>
          <w:p w14:paraId="1D25A6E5" w14:textId="470EAD43" w:rsidR="003A16A6" w:rsidRPr="006174C6" w:rsidRDefault="00A73D8B" w:rsidP="00A73D8B">
            <w:pPr>
              <w:jc w:val="center"/>
              <w:rPr>
                <w:rFonts w:cs="Arial"/>
              </w:rPr>
            </w:pPr>
            <w:r w:rsidRPr="006174C6">
              <w:rPr>
                <w:rFonts w:cs="Arial"/>
              </w:rPr>
              <w:t>MY53420816</w:t>
            </w:r>
          </w:p>
        </w:tc>
        <w:tc>
          <w:tcPr>
            <w:tcW w:w="1824" w:type="dxa"/>
            <w:vAlign w:val="center"/>
          </w:tcPr>
          <w:p w14:paraId="48805597" w14:textId="393FA29C" w:rsidR="003A16A6" w:rsidRPr="006174C6" w:rsidRDefault="003A16A6" w:rsidP="00A73D8B">
            <w:pPr>
              <w:jc w:val="center"/>
              <w:rPr>
                <w:rFonts w:cs="Arial"/>
              </w:rPr>
            </w:pPr>
            <w:r w:rsidRPr="006174C6">
              <w:rPr>
                <w:rFonts w:cs="Arial"/>
              </w:rPr>
              <w:t>9/10/2021</w:t>
            </w:r>
          </w:p>
        </w:tc>
      </w:tr>
      <w:tr w:rsidR="003A16A6" w:rsidRPr="006174C6" w14:paraId="0DDD1270" w14:textId="77777777" w:rsidTr="00DF12DC">
        <w:trPr>
          <w:trHeight w:val="576"/>
        </w:trPr>
        <w:tc>
          <w:tcPr>
            <w:tcW w:w="1864" w:type="dxa"/>
            <w:vAlign w:val="center"/>
          </w:tcPr>
          <w:p w14:paraId="50ECD5DF" w14:textId="743C97C5" w:rsidR="003A16A6" w:rsidRPr="006174C6" w:rsidRDefault="003A16A6" w:rsidP="003A16A6">
            <w:pPr>
              <w:rPr>
                <w:rFonts w:cs="Arial"/>
              </w:rPr>
            </w:pPr>
            <w:r w:rsidRPr="006174C6">
              <w:rPr>
                <w:rFonts w:cs="Arial"/>
              </w:rPr>
              <w:t>HP</w:t>
            </w:r>
          </w:p>
        </w:tc>
        <w:tc>
          <w:tcPr>
            <w:tcW w:w="2226" w:type="dxa"/>
            <w:vAlign w:val="center"/>
          </w:tcPr>
          <w:p w14:paraId="28D5A8DA" w14:textId="112DA5C2" w:rsidR="003A16A6" w:rsidRPr="006174C6" w:rsidRDefault="003A16A6" w:rsidP="003A16A6">
            <w:pPr>
              <w:rPr>
                <w:rFonts w:cs="Arial"/>
              </w:rPr>
            </w:pPr>
            <w:proofErr w:type="spellStart"/>
            <w:r w:rsidRPr="006174C6">
              <w:rPr>
                <w:rFonts w:cs="Arial"/>
              </w:rPr>
              <w:t>Microwattmeter</w:t>
            </w:r>
            <w:proofErr w:type="spellEnd"/>
          </w:p>
        </w:tc>
        <w:tc>
          <w:tcPr>
            <w:tcW w:w="1710" w:type="dxa"/>
            <w:vAlign w:val="center"/>
          </w:tcPr>
          <w:p w14:paraId="27BB68B2" w14:textId="504D336C" w:rsidR="003A16A6" w:rsidRPr="006174C6" w:rsidRDefault="003A16A6" w:rsidP="00A73D8B">
            <w:pPr>
              <w:jc w:val="center"/>
              <w:rPr>
                <w:rFonts w:cs="Arial"/>
              </w:rPr>
            </w:pPr>
            <w:r w:rsidRPr="006174C6">
              <w:rPr>
                <w:rFonts w:cs="Arial"/>
              </w:rPr>
              <w:t>437B</w:t>
            </w:r>
          </w:p>
        </w:tc>
        <w:tc>
          <w:tcPr>
            <w:tcW w:w="1764" w:type="dxa"/>
            <w:vAlign w:val="center"/>
          </w:tcPr>
          <w:p w14:paraId="5BAC42AA" w14:textId="48A8B091" w:rsidR="003A16A6" w:rsidRPr="006174C6" w:rsidRDefault="00A73D8B" w:rsidP="00A73D8B">
            <w:pPr>
              <w:jc w:val="center"/>
              <w:rPr>
                <w:rFonts w:cs="Arial"/>
              </w:rPr>
            </w:pPr>
            <w:r w:rsidRPr="006174C6">
              <w:rPr>
                <w:rFonts w:cs="Arial"/>
              </w:rPr>
              <w:t>3125U20786</w:t>
            </w:r>
          </w:p>
        </w:tc>
        <w:tc>
          <w:tcPr>
            <w:tcW w:w="1824" w:type="dxa"/>
            <w:vAlign w:val="center"/>
          </w:tcPr>
          <w:p w14:paraId="7A8650F7" w14:textId="1775D75B" w:rsidR="003A16A6" w:rsidRPr="006174C6" w:rsidRDefault="003A16A6" w:rsidP="00A73D8B">
            <w:pPr>
              <w:jc w:val="center"/>
              <w:rPr>
                <w:rFonts w:cs="Arial"/>
              </w:rPr>
            </w:pPr>
            <w:r w:rsidRPr="006174C6">
              <w:rPr>
                <w:rFonts w:cs="Arial"/>
              </w:rPr>
              <w:t>9/10/2021</w:t>
            </w:r>
          </w:p>
        </w:tc>
      </w:tr>
      <w:tr w:rsidR="003A16A6" w:rsidRPr="006174C6" w14:paraId="27270ACF" w14:textId="77777777" w:rsidTr="00DF12DC">
        <w:trPr>
          <w:trHeight w:val="576"/>
        </w:trPr>
        <w:tc>
          <w:tcPr>
            <w:tcW w:w="1864" w:type="dxa"/>
            <w:vAlign w:val="center"/>
          </w:tcPr>
          <w:p w14:paraId="75190C28" w14:textId="19939173" w:rsidR="003A16A6" w:rsidRPr="006174C6" w:rsidRDefault="003A16A6" w:rsidP="003A16A6">
            <w:pPr>
              <w:rPr>
                <w:rFonts w:cs="Arial"/>
              </w:rPr>
            </w:pPr>
            <w:r w:rsidRPr="006174C6">
              <w:rPr>
                <w:rFonts w:cs="Arial"/>
              </w:rPr>
              <w:t>HP</w:t>
            </w:r>
          </w:p>
        </w:tc>
        <w:tc>
          <w:tcPr>
            <w:tcW w:w="2226" w:type="dxa"/>
            <w:vAlign w:val="center"/>
          </w:tcPr>
          <w:p w14:paraId="5CF44095" w14:textId="32F58DF8" w:rsidR="003A16A6" w:rsidRPr="006174C6" w:rsidRDefault="003A16A6" w:rsidP="003A16A6">
            <w:pPr>
              <w:rPr>
                <w:rFonts w:cs="Arial"/>
              </w:rPr>
            </w:pPr>
            <w:r w:rsidRPr="006174C6">
              <w:rPr>
                <w:rFonts w:cs="Arial"/>
              </w:rPr>
              <w:t>Power sensor</w:t>
            </w:r>
          </w:p>
        </w:tc>
        <w:tc>
          <w:tcPr>
            <w:tcW w:w="1710" w:type="dxa"/>
            <w:vAlign w:val="center"/>
          </w:tcPr>
          <w:p w14:paraId="215E7D41" w14:textId="30E45C39" w:rsidR="003A16A6" w:rsidRPr="006174C6" w:rsidRDefault="003A16A6" w:rsidP="00A73D8B">
            <w:pPr>
              <w:jc w:val="center"/>
              <w:rPr>
                <w:rFonts w:cs="Arial"/>
              </w:rPr>
            </w:pPr>
            <w:r w:rsidRPr="006174C6">
              <w:rPr>
                <w:rFonts w:cs="Arial"/>
              </w:rPr>
              <w:t>8482A</w:t>
            </w:r>
          </w:p>
        </w:tc>
        <w:tc>
          <w:tcPr>
            <w:tcW w:w="1764" w:type="dxa"/>
            <w:vAlign w:val="center"/>
          </w:tcPr>
          <w:p w14:paraId="40F7FA62" w14:textId="0A8A7E13" w:rsidR="003A16A6" w:rsidRPr="006174C6" w:rsidRDefault="00A73D8B" w:rsidP="00A73D8B">
            <w:pPr>
              <w:jc w:val="center"/>
              <w:rPr>
                <w:rFonts w:cs="Arial"/>
              </w:rPr>
            </w:pPr>
            <w:r w:rsidRPr="006174C6">
              <w:rPr>
                <w:rFonts w:cs="Arial"/>
              </w:rPr>
              <w:t>-</w:t>
            </w:r>
          </w:p>
        </w:tc>
        <w:tc>
          <w:tcPr>
            <w:tcW w:w="1824" w:type="dxa"/>
            <w:vAlign w:val="center"/>
          </w:tcPr>
          <w:p w14:paraId="044D5E4B" w14:textId="12F9E08E" w:rsidR="003A16A6" w:rsidRPr="006174C6" w:rsidRDefault="003A16A6" w:rsidP="00A73D8B">
            <w:pPr>
              <w:jc w:val="center"/>
              <w:rPr>
                <w:rFonts w:cs="Arial"/>
              </w:rPr>
            </w:pPr>
            <w:r w:rsidRPr="006174C6">
              <w:rPr>
                <w:rFonts w:cs="Arial"/>
              </w:rPr>
              <w:t>9/10/2021</w:t>
            </w:r>
          </w:p>
        </w:tc>
      </w:tr>
      <w:tr w:rsidR="003A16A6" w:rsidRPr="006174C6" w14:paraId="0CC98FED" w14:textId="77777777" w:rsidTr="00DF12DC">
        <w:trPr>
          <w:trHeight w:val="576"/>
        </w:trPr>
        <w:tc>
          <w:tcPr>
            <w:tcW w:w="1864" w:type="dxa"/>
            <w:vAlign w:val="center"/>
          </w:tcPr>
          <w:p w14:paraId="1FD67D72" w14:textId="73450B15" w:rsidR="003A16A6" w:rsidRPr="006174C6" w:rsidRDefault="003A16A6" w:rsidP="003A16A6">
            <w:pPr>
              <w:rPr>
                <w:rFonts w:cs="Arial"/>
              </w:rPr>
            </w:pPr>
            <w:r w:rsidRPr="006174C6">
              <w:rPr>
                <w:rFonts w:cs="Arial"/>
              </w:rPr>
              <w:t>Bird</w:t>
            </w:r>
          </w:p>
        </w:tc>
        <w:tc>
          <w:tcPr>
            <w:tcW w:w="2226" w:type="dxa"/>
            <w:vAlign w:val="center"/>
          </w:tcPr>
          <w:p w14:paraId="02973484" w14:textId="655BD682" w:rsidR="003A16A6" w:rsidRPr="006174C6" w:rsidRDefault="003A16A6" w:rsidP="003A16A6">
            <w:pPr>
              <w:rPr>
                <w:rFonts w:cs="Arial"/>
              </w:rPr>
            </w:pPr>
            <w:r w:rsidRPr="006174C6">
              <w:rPr>
                <w:rFonts w:cs="Arial"/>
              </w:rPr>
              <w:t>Power attenuator</w:t>
            </w:r>
          </w:p>
        </w:tc>
        <w:tc>
          <w:tcPr>
            <w:tcW w:w="1710" w:type="dxa"/>
            <w:vAlign w:val="center"/>
          </w:tcPr>
          <w:p w14:paraId="7DC664F8" w14:textId="45F776A6" w:rsidR="003A16A6" w:rsidRPr="006174C6" w:rsidRDefault="003A16A6" w:rsidP="00A73D8B">
            <w:pPr>
              <w:jc w:val="center"/>
              <w:rPr>
                <w:rFonts w:cs="Arial"/>
              </w:rPr>
            </w:pPr>
            <w:proofErr w:type="spellStart"/>
            <w:r w:rsidRPr="006174C6">
              <w:rPr>
                <w:rFonts w:cs="Arial"/>
              </w:rPr>
              <w:t>Tenuline</w:t>
            </w:r>
            <w:proofErr w:type="spellEnd"/>
          </w:p>
        </w:tc>
        <w:tc>
          <w:tcPr>
            <w:tcW w:w="1764" w:type="dxa"/>
            <w:vAlign w:val="center"/>
          </w:tcPr>
          <w:p w14:paraId="3F1C8711" w14:textId="53E0A3BE" w:rsidR="003A16A6" w:rsidRPr="006174C6" w:rsidRDefault="00A73D8B" w:rsidP="00A73D8B">
            <w:pPr>
              <w:jc w:val="center"/>
              <w:rPr>
                <w:rFonts w:cs="Arial"/>
              </w:rPr>
            </w:pPr>
            <w:r w:rsidRPr="006174C6">
              <w:rPr>
                <w:rFonts w:cs="Arial"/>
              </w:rPr>
              <w:t>-</w:t>
            </w:r>
          </w:p>
        </w:tc>
        <w:tc>
          <w:tcPr>
            <w:tcW w:w="1824" w:type="dxa"/>
            <w:vAlign w:val="center"/>
          </w:tcPr>
          <w:p w14:paraId="4476633A" w14:textId="4FECDCB8" w:rsidR="003A16A6" w:rsidRPr="006174C6" w:rsidRDefault="003A16A6" w:rsidP="00A73D8B">
            <w:pPr>
              <w:jc w:val="center"/>
              <w:rPr>
                <w:rFonts w:cs="Arial"/>
              </w:rPr>
            </w:pPr>
            <w:r w:rsidRPr="006174C6">
              <w:rPr>
                <w:rFonts w:cs="Arial"/>
              </w:rPr>
              <w:t>Self</w:t>
            </w:r>
          </w:p>
        </w:tc>
      </w:tr>
      <w:tr w:rsidR="003A16A6" w:rsidRPr="006174C6" w14:paraId="374924A0" w14:textId="77777777" w:rsidTr="00C05230">
        <w:trPr>
          <w:trHeight w:val="323"/>
        </w:trPr>
        <w:tc>
          <w:tcPr>
            <w:tcW w:w="1864" w:type="dxa"/>
            <w:vAlign w:val="center"/>
          </w:tcPr>
          <w:p w14:paraId="2BA32122" w14:textId="77777777" w:rsidR="003A16A6" w:rsidRPr="006174C6" w:rsidRDefault="003A16A6" w:rsidP="003A16A6">
            <w:pPr>
              <w:rPr>
                <w:rFonts w:cs="Arial"/>
              </w:rPr>
            </w:pPr>
          </w:p>
        </w:tc>
        <w:tc>
          <w:tcPr>
            <w:tcW w:w="2226" w:type="dxa"/>
            <w:vAlign w:val="center"/>
          </w:tcPr>
          <w:p w14:paraId="2C3AEB5F" w14:textId="77777777" w:rsidR="003A16A6" w:rsidRPr="006174C6" w:rsidRDefault="003A16A6" w:rsidP="003A16A6">
            <w:pPr>
              <w:rPr>
                <w:rFonts w:cs="Arial"/>
              </w:rPr>
            </w:pPr>
          </w:p>
        </w:tc>
        <w:tc>
          <w:tcPr>
            <w:tcW w:w="1710" w:type="dxa"/>
            <w:vAlign w:val="center"/>
          </w:tcPr>
          <w:p w14:paraId="6B646311" w14:textId="77777777" w:rsidR="003A16A6" w:rsidRPr="006174C6" w:rsidRDefault="003A16A6" w:rsidP="00A73D8B">
            <w:pPr>
              <w:jc w:val="center"/>
              <w:rPr>
                <w:rFonts w:cs="Arial"/>
              </w:rPr>
            </w:pPr>
          </w:p>
        </w:tc>
        <w:tc>
          <w:tcPr>
            <w:tcW w:w="1764" w:type="dxa"/>
            <w:vAlign w:val="center"/>
          </w:tcPr>
          <w:p w14:paraId="05396EED" w14:textId="77777777" w:rsidR="003A16A6" w:rsidRPr="006174C6" w:rsidRDefault="003A16A6" w:rsidP="00A73D8B">
            <w:pPr>
              <w:jc w:val="center"/>
              <w:rPr>
                <w:rFonts w:cs="Arial"/>
              </w:rPr>
            </w:pPr>
          </w:p>
        </w:tc>
        <w:tc>
          <w:tcPr>
            <w:tcW w:w="1824" w:type="dxa"/>
            <w:vAlign w:val="center"/>
          </w:tcPr>
          <w:p w14:paraId="0761355F" w14:textId="77777777" w:rsidR="003A16A6" w:rsidRPr="006174C6" w:rsidRDefault="003A16A6" w:rsidP="00A73D8B">
            <w:pPr>
              <w:jc w:val="center"/>
              <w:rPr>
                <w:rFonts w:cs="Arial"/>
              </w:rPr>
            </w:pPr>
          </w:p>
        </w:tc>
      </w:tr>
    </w:tbl>
    <w:p w14:paraId="6DFDD569" w14:textId="6FC3E995" w:rsidR="00C05230" w:rsidRPr="006174C6" w:rsidRDefault="00C05230" w:rsidP="003A16A6">
      <w:pPr>
        <w:tabs>
          <w:tab w:val="left" w:pos="0"/>
        </w:tabs>
        <w:autoSpaceDE w:val="0"/>
        <w:autoSpaceDN w:val="0"/>
        <w:adjustRightInd w:val="0"/>
        <w:spacing w:line="240" w:lineRule="atLeast"/>
        <w:ind w:right="410"/>
        <w:rPr>
          <w:rFonts w:cs="Arial"/>
          <w:bCs w:val="0"/>
        </w:rPr>
      </w:pPr>
    </w:p>
    <w:sectPr w:rsidR="00C05230" w:rsidRPr="006174C6" w:rsidSect="009C4DC9">
      <w:footerReference w:type="default" r:id="rId12"/>
      <w:pgSz w:w="12240" w:h="15840"/>
      <w:pgMar w:top="720" w:right="1467"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8523E" w14:textId="77777777" w:rsidR="006433EB" w:rsidRDefault="006433EB">
      <w:r>
        <w:separator/>
      </w:r>
    </w:p>
  </w:endnote>
  <w:endnote w:type="continuationSeparator" w:id="0">
    <w:p w14:paraId="2260C464" w14:textId="77777777" w:rsidR="006433EB" w:rsidRDefault="0064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EFE2" w14:textId="2C5D5B68" w:rsidR="00774C6F" w:rsidRDefault="00774C6F" w:rsidP="00B96F83">
    <w:pPr>
      <w:pStyle w:val="Footer"/>
    </w:pPr>
  </w:p>
  <w:p w14:paraId="14885D48" w14:textId="77777777" w:rsidR="00B96F83" w:rsidRPr="00B96F83" w:rsidRDefault="00B96F83" w:rsidP="00B96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FB596" w14:textId="77777777" w:rsidR="006433EB" w:rsidRDefault="006433EB">
      <w:r>
        <w:separator/>
      </w:r>
    </w:p>
  </w:footnote>
  <w:footnote w:type="continuationSeparator" w:id="0">
    <w:p w14:paraId="534A55D5" w14:textId="77777777" w:rsidR="006433EB" w:rsidRDefault="00643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BB4CCBCC"/>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20AF16B7"/>
    <w:multiLevelType w:val="hybridMultilevel"/>
    <w:tmpl w:val="73C6DFDA"/>
    <w:lvl w:ilvl="0" w:tplc="776E1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9062C3"/>
    <w:multiLevelType w:val="hybridMultilevel"/>
    <w:tmpl w:val="D3CCFA5A"/>
    <w:lvl w:ilvl="0" w:tplc="B5D2B254">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4526754D"/>
    <w:multiLevelType w:val="hybridMultilevel"/>
    <w:tmpl w:val="CBD09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3F088A"/>
    <w:multiLevelType w:val="hybridMultilevel"/>
    <w:tmpl w:val="D6E0D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E79"/>
    <w:rsid w:val="00016E87"/>
    <w:rsid w:val="0004045D"/>
    <w:rsid w:val="000B0155"/>
    <w:rsid w:val="00143D93"/>
    <w:rsid w:val="00166F04"/>
    <w:rsid w:val="00235DD5"/>
    <w:rsid w:val="0025579A"/>
    <w:rsid w:val="002651A1"/>
    <w:rsid w:val="0028458B"/>
    <w:rsid w:val="00305A48"/>
    <w:rsid w:val="003115EB"/>
    <w:rsid w:val="00371DDC"/>
    <w:rsid w:val="003A16A6"/>
    <w:rsid w:val="0040742D"/>
    <w:rsid w:val="00497B04"/>
    <w:rsid w:val="004C7B61"/>
    <w:rsid w:val="004E6979"/>
    <w:rsid w:val="004F3A85"/>
    <w:rsid w:val="005C470C"/>
    <w:rsid w:val="005D1E49"/>
    <w:rsid w:val="005F6C7F"/>
    <w:rsid w:val="006174C6"/>
    <w:rsid w:val="006433EB"/>
    <w:rsid w:val="00644CE2"/>
    <w:rsid w:val="006566E8"/>
    <w:rsid w:val="00693804"/>
    <w:rsid w:val="006B7603"/>
    <w:rsid w:val="006D60B2"/>
    <w:rsid w:val="00725E2D"/>
    <w:rsid w:val="00744E33"/>
    <w:rsid w:val="00774C6F"/>
    <w:rsid w:val="00796DEF"/>
    <w:rsid w:val="007E5D3B"/>
    <w:rsid w:val="008807F1"/>
    <w:rsid w:val="00941D47"/>
    <w:rsid w:val="00962E51"/>
    <w:rsid w:val="00982EBD"/>
    <w:rsid w:val="00992B81"/>
    <w:rsid w:val="009C4DC9"/>
    <w:rsid w:val="00A06645"/>
    <w:rsid w:val="00A23CAF"/>
    <w:rsid w:val="00A34B44"/>
    <w:rsid w:val="00A73D8B"/>
    <w:rsid w:val="00A960BD"/>
    <w:rsid w:val="00AA375D"/>
    <w:rsid w:val="00B51029"/>
    <w:rsid w:val="00B80E4C"/>
    <w:rsid w:val="00B96F83"/>
    <w:rsid w:val="00BA6CD2"/>
    <w:rsid w:val="00BE410B"/>
    <w:rsid w:val="00C05230"/>
    <w:rsid w:val="00C36C52"/>
    <w:rsid w:val="00CB70A2"/>
    <w:rsid w:val="00D477C9"/>
    <w:rsid w:val="00D57E79"/>
    <w:rsid w:val="00D727AC"/>
    <w:rsid w:val="00DE0EAD"/>
    <w:rsid w:val="00DF12DC"/>
    <w:rsid w:val="00E419B6"/>
    <w:rsid w:val="00E77354"/>
    <w:rsid w:val="00E82E3A"/>
    <w:rsid w:val="00ED7E3A"/>
    <w:rsid w:val="00EF6275"/>
    <w:rsid w:val="00F11246"/>
    <w:rsid w:val="00F67913"/>
    <w:rsid w:val="00F858FE"/>
    <w:rsid w:val="00FB66C9"/>
    <w:rsid w:val="00FD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0877A6A8"/>
  <w15:chartTrackingRefBased/>
  <w15:docId w15:val="{DAF6884D-E2C9-4DBC-8E3B-0D159CC8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sz w:val="24"/>
      <w:szCs w:val="24"/>
    </w:rPr>
  </w:style>
  <w:style w:type="paragraph" w:styleId="Heading1">
    <w:name w:val="heading 1"/>
    <w:basedOn w:val="Normal"/>
    <w:next w:val="Normal"/>
    <w:qFormat/>
    <w:pPr>
      <w:keepNext/>
      <w:numPr>
        <w:numId w:val="1"/>
      </w:numPr>
      <w:overflowPunct w:val="0"/>
      <w:autoSpaceDE w:val="0"/>
      <w:autoSpaceDN w:val="0"/>
      <w:adjustRightInd w:val="0"/>
      <w:textAlignment w:val="baseline"/>
      <w:outlineLvl w:val="0"/>
    </w:pPr>
    <w:rPr>
      <w:rFonts w:ascii="CG Times" w:hAnsi="CG Times"/>
      <w:bCs w:val="0"/>
      <w:kern w:val="28"/>
      <w:sz w:val="22"/>
      <w:szCs w:val="20"/>
    </w:rPr>
  </w:style>
  <w:style w:type="paragraph" w:styleId="Heading2">
    <w:name w:val="heading 2"/>
    <w:basedOn w:val="Normal"/>
    <w:next w:val="Normal"/>
    <w:qFormat/>
    <w:pPr>
      <w:keepNext/>
      <w:numPr>
        <w:ilvl w:val="1"/>
        <w:numId w:val="1"/>
      </w:numPr>
      <w:overflowPunct w:val="0"/>
      <w:autoSpaceDE w:val="0"/>
      <w:autoSpaceDN w:val="0"/>
      <w:adjustRightInd w:val="0"/>
      <w:textAlignment w:val="baseline"/>
      <w:outlineLvl w:val="1"/>
    </w:pPr>
    <w:rPr>
      <w:rFonts w:ascii="CG Times" w:hAnsi="CG Times"/>
      <w:bCs w:val="0"/>
      <w:sz w:val="22"/>
      <w:szCs w:val="20"/>
    </w:rPr>
  </w:style>
  <w:style w:type="paragraph" w:styleId="Heading3">
    <w:name w:val="heading 3"/>
    <w:basedOn w:val="Normal"/>
    <w:next w:val="Normal"/>
    <w:qFormat/>
    <w:pPr>
      <w:keepNext/>
      <w:numPr>
        <w:ilvl w:val="2"/>
        <w:numId w:val="1"/>
      </w:numPr>
      <w:overflowPunct w:val="0"/>
      <w:autoSpaceDE w:val="0"/>
      <w:autoSpaceDN w:val="0"/>
      <w:adjustRightInd w:val="0"/>
      <w:textAlignment w:val="baseline"/>
      <w:outlineLvl w:val="2"/>
    </w:pPr>
    <w:rPr>
      <w:rFonts w:ascii="CG Times" w:hAnsi="CG Times"/>
      <w:bCs w:val="0"/>
      <w:sz w:val="22"/>
      <w:szCs w:val="20"/>
    </w:rPr>
  </w:style>
  <w:style w:type="paragraph" w:styleId="Heading4">
    <w:name w:val="heading 4"/>
    <w:basedOn w:val="Normal"/>
    <w:next w:val="Normal"/>
    <w:qFormat/>
    <w:pPr>
      <w:keepNext/>
      <w:numPr>
        <w:ilvl w:val="3"/>
        <w:numId w:val="1"/>
      </w:numPr>
      <w:overflowPunct w:val="0"/>
      <w:autoSpaceDE w:val="0"/>
      <w:autoSpaceDN w:val="0"/>
      <w:adjustRightInd w:val="0"/>
      <w:textAlignment w:val="baseline"/>
      <w:outlineLvl w:val="3"/>
    </w:pPr>
    <w:rPr>
      <w:rFonts w:ascii="CG Times" w:hAnsi="CG Times"/>
      <w:bCs w:val="0"/>
      <w:sz w:val="22"/>
      <w:szCs w:val="20"/>
    </w:rPr>
  </w:style>
  <w:style w:type="paragraph" w:styleId="Heading5">
    <w:name w:val="heading 5"/>
    <w:basedOn w:val="Normal"/>
    <w:next w:val="Normal"/>
    <w:qFormat/>
    <w:pPr>
      <w:numPr>
        <w:ilvl w:val="4"/>
        <w:numId w:val="1"/>
      </w:numPr>
      <w:overflowPunct w:val="0"/>
      <w:autoSpaceDE w:val="0"/>
      <w:autoSpaceDN w:val="0"/>
      <w:adjustRightInd w:val="0"/>
      <w:textAlignment w:val="baseline"/>
      <w:outlineLvl w:val="4"/>
    </w:pPr>
    <w:rPr>
      <w:rFonts w:ascii="CG Times" w:hAnsi="CG Times"/>
      <w:bCs w:val="0"/>
      <w:sz w:val="22"/>
      <w:szCs w:val="20"/>
    </w:rPr>
  </w:style>
  <w:style w:type="paragraph" w:styleId="Heading6">
    <w:name w:val="heading 6"/>
    <w:basedOn w:val="Normal"/>
    <w:next w:val="Normal"/>
    <w:qFormat/>
    <w:pPr>
      <w:numPr>
        <w:ilvl w:val="5"/>
        <w:numId w:val="1"/>
      </w:numPr>
      <w:overflowPunct w:val="0"/>
      <w:autoSpaceDE w:val="0"/>
      <w:autoSpaceDN w:val="0"/>
      <w:adjustRightInd w:val="0"/>
      <w:textAlignment w:val="baseline"/>
      <w:outlineLvl w:val="5"/>
    </w:pPr>
    <w:rPr>
      <w:rFonts w:ascii="CG Times" w:hAnsi="CG Times"/>
      <w:bCs w:val="0"/>
      <w:sz w:val="22"/>
      <w:szCs w:val="20"/>
    </w:rPr>
  </w:style>
  <w:style w:type="paragraph" w:styleId="Heading7">
    <w:name w:val="heading 7"/>
    <w:basedOn w:val="Normal"/>
    <w:next w:val="Normal"/>
    <w:qFormat/>
    <w:pPr>
      <w:numPr>
        <w:ilvl w:val="6"/>
        <w:numId w:val="1"/>
      </w:numPr>
      <w:overflowPunct w:val="0"/>
      <w:autoSpaceDE w:val="0"/>
      <w:autoSpaceDN w:val="0"/>
      <w:adjustRightInd w:val="0"/>
      <w:textAlignment w:val="baseline"/>
      <w:outlineLvl w:val="6"/>
    </w:pPr>
    <w:rPr>
      <w:rFonts w:ascii="CG Times" w:hAnsi="CG Times"/>
      <w:bCs w:val="0"/>
      <w:sz w:val="22"/>
      <w:szCs w:val="20"/>
    </w:rPr>
  </w:style>
  <w:style w:type="paragraph" w:styleId="Heading8">
    <w:name w:val="heading 8"/>
    <w:basedOn w:val="Normal"/>
    <w:next w:val="Normal"/>
    <w:qFormat/>
    <w:pPr>
      <w:numPr>
        <w:ilvl w:val="7"/>
        <w:numId w:val="1"/>
      </w:numPr>
      <w:overflowPunct w:val="0"/>
      <w:autoSpaceDE w:val="0"/>
      <w:autoSpaceDN w:val="0"/>
      <w:adjustRightInd w:val="0"/>
      <w:textAlignment w:val="baseline"/>
      <w:outlineLvl w:val="7"/>
    </w:pPr>
    <w:rPr>
      <w:rFonts w:ascii="CG Times" w:hAnsi="CG Times"/>
      <w:bCs w:val="0"/>
      <w:sz w:val="22"/>
      <w:szCs w:val="20"/>
    </w:rPr>
  </w:style>
  <w:style w:type="paragraph" w:styleId="Heading9">
    <w:name w:val="heading 9"/>
    <w:basedOn w:val="Normal"/>
    <w:next w:val="Normal"/>
    <w:qFormat/>
    <w:pPr>
      <w:numPr>
        <w:ilvl w:val="8"/>
        <w:numId w:val="1"/>
      </w:numPr>
      <w:overflowPunct w:val="0"/>
      <w:autoSpaceDE w:val="0"/>
      <w:autoSpaceDN w:val="0"/>
      <w:adjustRightInd w:val="0"/>
      <w:textAlignment w:val="baseline"/>
      <w:outlineLvl w:val="8"/>
    </w:pPr>
    <w:rPr>
      <w:rFonts w:ascii="CG Times" w:hAnsi="CG Times"/>
      <w:bCs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color w:val="FF0000"/>
    </w:rPr>
  </w:style>
  <w:style w:type="paragraph" w:styleId="Title">
    <w:name w:val="Title"/>
    <w:basedOn w:val="Normal"/>
    <w:qFormat/>
    <w:pPr>
      <w:autoSpaceDE w:val="0"/>
      <w:autoSpaceDN w:val="0"/>
      <w:adjustRightInd w:val="0"/>
      <w:spacing w:line="240" w:lineRule="atLeast"/>
      <w:jc w:val="center"/>
    </w:pPr>
    <w:rPr>
      <w:rFonts w:ascii="Helv" w:hAnsi="Helv"/>
      <w:b/>
      <w:color w:val="0000FF"/>
    </w:rPr>
  </w:style>
  <w:style w:type="paragraph" w:styleId="BlockText">
    <w:name w:val="Block Text"/>
    <w:basedOn w:val="Normal"/>
    <w:pPr>
      <w:autoSpaceDE w:val="0"/>
      <w:autoSpaceDN w:val="0"/>
      <w:adjustRightInd w:val="0"/>
      <w:spacing w:line="240" w:lineRule="atLeast"/>
      <w:ind w:left="720" w:right="410"/>
    </w:pPr>
    <w:rPr>
      <w:rFonts w:ascii="Times New Roman" w:hAnsi="Times New Roman"/>
      <w:bCs w:val="0"/>
      <w:color w:val="000000"/>
    </w:rPr>
  </w:style>
  <w:style w:type="paragraph" w:styleId="BodyText2">
    <w:name w:val="Body Text 2"/>
    <w:basedOn w:val="Normal"/>
    <w:pPr>
      <w:autoSpaceDE w:val="0"/>
      <w:autoSpaceDN w:val="0"/>
      <w:adjustRightInd w:val="0"/>
      <w:spacing w:line="240" w:lineRule="atLeast"/>
      <w:ind w:right="410"/>
    </w:pPr>
    <w:rPr>
      <w:rFonts w:ascii="Times New Roman" w:hAnsi="Times New Roman"/>
      <w:bCs w:val="0"/>
      <w:color w:val="0000F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atLeast"/>
      <w:ind w:left="720"/>
    </w:pPr>
    <w:rPr>
      <w:rFonts w:ascii="Times New Roman" w:hAnsi="Times New Roman"/>
      <w:bCs w:val="0"/>
      <w:color w:val="000000"/>
    </w:rPr>
  </w:style>
  <w:style w:type="paragraph" w:styleId="BodyTextIndent2">
    <w:name w:val="Body Text Indent 2"/>
    <w:basedOn w:val="Normal"/>
    <w:pPr>
      <w:ind w:left="900"/>
      <w:jc w:val="both"/>
    </w:pPr>
    <w:rPr>
      <w:rFonts w:ascii="Times New Roman" w:hAnsi="Times New Roman"/>
    </w:rPr>
  </w:style>
  <w:style w:type="paragraph" w:styleId="Subtitle">
    <w:name w:val="Subtitle"/>
    <w:basedOn w:val="Normal"/>
    <w:qFormat/>
    <w:pPr>
      <w:autoSpaceDE w:val="0"/>
      <w:autoSpaceDN w:val="0"/>
      <w:adjustRightInd w:val="0"/>
      <w:spacing w:line="240" w:lineRule="atLeast"/>
      <w:ind w:right="410"/>
    </w:pPr>
    <w:rPr>
      <w:rFonts w:cs="Arial"/>
      <w:b/>
    </w:rPr>
  </w:style>
  <w:style w:type="paragraph" w:styleId="BodyText3">
    <w:name w:val="Body Text 3"/>
    <w:basedOn w:val="Normal"/>
    <w:pPr>
      <w:autoSpaceDE w:val="0"/>
      <w:autoSpaceDN w:val="0"/>
      <w:adjustRightInd w:val="0"/>
      <w:spacing w:line="240" w:lineRule="atLeast"/>
    </w:pPr>
    <w:rPr>
      <w:rFonts w:cs="Arial"/>
      <w:bCs w:val="0"/>
      <w:color w:val="0000FF"/>
    </w:rPr>
  </w:style>
  <w:style w:type="paragraph" w:styleId="Caption">
    <w:name w:val="caption"/>
    <w:basedOn w:val="Normal"/>
    <w:next w:val="Normal"/>
    <w:qFormat/>
    <w:pPr>
      <w:tabs>
        <w:tab w:val="left" w:pos="4680"/>
      </w:tabs>
      <w:autoSpaceDE w:val="0"/>
      <w:autoSpaceDN w:val="0"/>
      <w:adjustRightInd w:val="0"/>
      <w:spacing w:line="240" w:lineRule="atLeast"/>
      <w:ind w:right="410"/>
    </w:pPr>
    <w:rPr>
      <w:rFonts w:cs="Arial"/>
      <w:b/>
      <w:sz w:val="32"/>
    </w:rPr>
  </w:style>
  <w:style w:type="table" w:styleId="TableGrid">
    <w:name w:val="Table Grid"/>
    <w:basedOn w:val="TableNormal"/>
    <w:rsid w:val="006D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D8B"/>
    <w:pPr>
      <w:ind w:left="720"/>
    </w:pPr>
    <w:rPr>
      <w:rFonts w:ascii="Calibri" w:eastAsia="Calibri" w:hAnsi="Calibri" w:cs="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0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Conducted Emissions Test Report</vt:lpstr>
    </vt:vector>
  </TitlesOfParts>
  <Manager>Ed Hare</Manager>
  <Company>ARC Technical Resources, Inc.</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Conducted Emissions Test Report</dc:title>
  <dc:subject>Part 15 Commercial (Class A)</dc:subject>
  <dc:creator>Jerry Ramie</dc:creator>
  <cp:keywords/>
  <dc:description/>
  <cp:lastModifiedBy>Hare, Ed, W1RFI</cp:lastModifiedBy>
  <cp:revision>6</cp:revision>
  <cp:lastPrinted>2001-08-30T13:31:00Z</cp:lastPrinted>
  <dcterms:created xsi:type="dcterms:W3CDTF">2021-03-02T22:21:00Z</dcterms:created>
  <dcterms:modified xsi:type="dcterms:W3CDTF">2021-03-03T20:38:00Z</dcterms:modified>
</cp:coreProperties>
</file>