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507617" w14:textId="77777777" w:rsidR="00C41330" w:rsidRPr="0082795B" w:rsidRDefault="00C41330">
      <w:pPr>
        <w:rPr>
          <w:b/>
          <w:u w:val="single"/>
        </w:rPr>
      </w:pPr>
      <w:bookmarkStart w:id="0" w:name="_GoBack"/>
      <w:bookmarkEnd w:id="0"/>
      <w:r w:rsidRPr="0082795B">
        <w:rPr>
          <w:b/>
          <w:u w:val="single"/>
        </w:rPr>
        <w:t>ARRL</w:t>
      </w:r>
    </w:p>
    <w:p w14:paraId="4FCF4638" w14:textId="568C85D9" w:rsidR="00C41330" w:rsidRDefault="00C41330">
      <w:r>
        <w:t>Attend during Hamvention, the world’s largest amateur radio convention---perfect synergies</w:t>
      </w:r>
    </w:p>
    <w:p w14:paraId="67F7C6BF" w14:textId="4FE46C96" w:rsidR="00C41330" w:rsidRDefault="00C41330">
      <w:r>
        <w:t>Allows ARRL to obtain regional, national and international exposure/coverage</w:t>
      </w:r>
    </w:p>
    <w:p w14:paraId="5E96D01F" w14:textId="7E2E5890" w:rsidR="00C41330" w:rsidRDefault="00C41330">
      <w:r>
        <w:t>Dayton is within a day’s drive of 60% of the U.S. population, and boasts the Dayton International Airport—highly accessible</w:t>
      </w:r>
    </w:p>
    <w:p w14:paraId="5308853F" w14:textId="4A04A819" w:rsidR="00C41330" w:rsidRDefault="00C41330">
      <w:r>
        <w:t>Approximately 7,000 hotel rooms, 70 hotels in Montgomery County.  Regionally over 12,500 hotel rooms</w:t>
      </w:r>
    </w:p>
    <w:p w14:paraId="2FB19F20" w14:textId="4D53C038" w:rsidR="00C41330" w:rsidRDefault="00C41330">
      <w:r>
        <w:t xml:space="preserve">World-class </w:t>
      </w:r>
      <w:r w:rsidR="0082795B">
        <w:t xml:space="preserve">arts &amp; culture &amp; </w:t>
      </w:r>
      <w:r>
        <w:t>attractions</w:t>
      </w:r>
      <w:r w:rsidR="0082795B">
        <w:t xml:space="preserve"> such as</w:t>
      </w:r>
      <w:r>
        <w:t>:</w:t>
      </w:r>
    </w:p>
    <w:p w14:paraId="7B7D500C" w14:textId="635A8725" w:rsidR="00C41330" w:rsidRDefault="00C41330" w:rsidP="0082795B">
      <w:pPr>
        <w:pStyle w:val="ListParagraph"/>
        <w:numPr>
          <w:ilvl w:val="0"/>
          <w:numId w:val="1"/>
        </w:numPr>
        <w:spacing w:after="0" w:line="240" w:lineRule="auto"/>
      </w:pPr>
      <w:r>
        <w:t>National Museum of the US Air Force—the world’s largest and oldest military aviation museum (19 acres of enclosed exhibit space, over 350 aerospace vehicles).  Nine presidential airplanes—four of which you can actually board and tour including SAM 26000, the plane that flew Kennedy’s body back from Dallas and on which Johnson was sworn in as president.  The iconic Memphis Belle WWII B-17 exhibit opened over Hamvention in 2018 (many may not have had an opportunity to see). FREE admission &amp; FREE parking</w:t>
      </w:r>
    </w:p>
    <w:p w14:paraId="22FF7EF8" w14:textId="77777777" w:rsidR="00C41330" w:rsidRDefault="00C41330" w:rsidP="0082795B">
      <w:pPr>
        <w:pStyle w:val="ListParagraph"/>
        <w:spacing w:after="0" w:line="240" w:lineRule="auto"/>
      </w:pPr>
    </w:p>
    <w:p w14:paraId="1C0722E4" w14:textId="1D6C6CBE" w:rsidR="00C41330" w:rsidRDefault="00C41330" w:rsidP="0082795B">
      <w:pPr>
        <w:pStyle w:val="ListParagraph"/>
        <w:numPr>
          <w:ilvl w:val="0"/>
          <w:numId w:val="1"/>
        </w:numPr>
        <w:spacing w:after="0" w:line="240" w:lineRule="auto"/>
      </w:pPr>
      <w:r>
        <w:t>Dayton Aviation Heritage National Historical Park (4 separate sites for ARRL members to explore &amp; learn about Dayton’s Wright Brothers and the invention of manned powered flight). The two primary interpretive centers are Free.</w:t>
      </w:r>
    </w:p>
    <w:p w14:paraId="505CDDF4" w14:textId="77777777" w:rsidR="00C41330" w:rsidRDefault="00C41330" w:rsidP="0082795B">
      <w:pPr>
        <w:pStyle w:val="ListParagraph"/>
        <w:spacing w:after="0" w:line="240" w:lineRule="auto"/>
      </w:pPr>
    </w:p>
    <w:p w14:paraId="63946E6B" w14:textId="1D7A3CBF" w:rsidR="00C41330" w:rsidRDefault="00C41330" w:rsidP="0082795B">
      <w:pPr>
        <w:pStyle w:val="ListParagraph"/>
        <w:numPr>
          <w:ilvl w:val="0"/>
          <w:numId w:val="1"/>
        </w:numPr>
        <w:spacing w:after="0" w:line="240" w:lineRule="auto"/>
      </w:pPr>
      <w:r>
        <w:t>Carillon Historical Park—</w:t>
      </w:r>
      <w:r w:rsidR="0082795B">
        <w:t>65-acre</w:t>
      </w:r>
      <w:r>
        <w:t xml:space="preserve"> park featuring over 30 buildings telling Dayton’s industrial and innovative history.  Carillon Brewing Company</w:t>
      </w:r>
      <w:r w:rsidR="0082795B">
        <w:t>, the nation’s only brewery on the grounds of a museum, brews beers utilizing authentic 1850s methods and 1850s recipes.  The original Wright Flyer III—the world’s first practical airplane</w:t>
      </w:r>
    </w:p>
    <w:p w14:paraId="6973B65B" w14:textId="77777777" w:rsidR="00C41330" w:rsidRDefault="00C41330" w:rsidP="0082795B">
      <w:pPr>
        <w:pStyle w:val="ListParagraph"/>
        <w:spacing w:after="0" w:line="240" w:lineRule="auto"/>
      </w:pPr>
    </w:p>
    <w:p w14:paraId="7E785577" w14:textId="603DBD8A" w:rsidR="00C41330" w:rsidRDefault="00C41330" w:rsidP="0082795B">
      <w:pPr>
        <w:pStyle w:val="ListParagraph"/>
        <w:numPr>
          <w:ilvl w:val="0"/>
          <w:numId w:val="1"/>
        </w:numPr>
        <w:spacing w:after="0" w:line="240" w:lineRule="auto"/>
      </w:pPr>
      <w:r>
        <w:t>Dayton Art Institute</w:t>
      </w:r>
    </w:p>
    <w:p w14:paraId="1D745831" w14:textId="77777777" w:rsidR="00C41330" w:rsidRDefault="00C41330" w:rsidP="0082795B">
      <w:pPr>
        <w:pStyle w:val="ListParagraph"/>
        <w:spacing w:after="0" w:line="240" w:lineRule="auto"/>
      </w:pPr>
    </w:p>
    <w:p w14:paraId="3B9D528A" w14:textId="1528400A" w:rsidR="00C41330" w:rsidRDefault="00C41330" w:rsidP="0082795B">
      <w:pPr>
        <w:pStyle w:val="ListParagraph"/>
        <w:numPr>
          <w:ilvl w:val="0"/>
          <w:numId w:val="1"/>
        </w:numPr>
        <w:spacing w:after="0" w:line="240" w:lineRule="auto"/>
      </w:pPr>
      <w:r>
        <w:t xml:space="preserve">Victoria Theatre Association/Schuster </w:t>
      </w:r>
      <w:r w:rsidR="0082795B">
        <w:t xml:space="preserve">Performing Arts </w:t>
      </w:r>
      <w:r>
        <w:t>Center</w:t>
      </w:r>
    </w:p>
    <w:p w14:paraId="2967E86D" w14:textId="77777777" w:rsidR="00C41330" w:rsidRDefault="00C41330" w:rsidP="0082795B">
      <w:pPr>
        <w:pStyle w:val="ListParagraph"/>
        <w:spacing w:after="0" w:line="240" w:lineRule="auto"/>
      </w:pPr>
    </w:p>
    <w:p w14:paraId="4B08BDD8" w14:textId="5F9F0DFF" w:rsidR="00C41330" w:rsidRDefault="00C41330" w:rsidP="0082795B">
      <w:pPr>
        <w:pStyle w:val="ListParagraph"/>
        <w:numPr>
          <w:ilvl w:val="0"/>
          <w:numId w:val="1"/>
        </w:numPr>
        <w:spacing w:after="0" w:line="240" w:lineRule="auto"/>
      </w:pPr>
      <w:r>
        <w:t>Levitt Pavilion (New—opened August 2018), 80 free concerts throughout 2019</w:t>
      </w:r>
    </w:p>
    <w:p w14:paraId="45552CAF" w14:textId="77777777" w:rsidR="00C41330" w:rsidRDefault="00C41330" w:rsidP="0082795B">
      <w:pPr>
        <w:pStyle w:val="ListParagraph"/>
        <w:spacing w:after="0" w:line="240" w:lineRule="auto"/>
      </w:pPr>
    </w:p>
    <w:p w14:paraId="73E8CEDF" w14:textId="60C223B4" w:rsidR="00C41330" w:rsidRDefault="00C41330" w:rsidP="0082795B">
      <w:pPr>
        <w:pStyle w:val="ListParagraph"/>
        <w:numPr>
          <w:ilvl w:val="0"/>
          <w:numId w:val="1"/>
        </w:numPr>
        <w:spacing w:after="0" w:line="240" w:lineRule="auto"/>
      </w:pPr>
      <w:r>
        <w:t>Outdoor Music Venues—The Rose Music Center and The Fraze Pavilion—feature “top-name acts”</w:t>
      </w:r>
    </w:p>
    <w:p w14:paraId="4C295F56" w14:textId="77777777" w:rsidR="00C41330" w:rsidRDefault="00C41330" w:rsidP="0082795B">
      <w:pPr>
        <w:pStyle w:val="ListParagraph"/>
        <w:spacing w:after="0" w:line="240" w:lineRule="auto"/>
      </w:pPr>
    </w:p>
    <w:p w14:paraId="12E0910D" w14:textId="7D42965A" w:rsidR="00C41330" w:rsidRDefault="00C41330" w:rsidP="0082795B">
      <w:pPr>
        <w:pStyle w:val="ListParagraph"/>
        <w:numPr>
          <w:ilvl w:val="0"/>
          <w:numId w:val="1"/>
        </w:numPr>
        <w:spacing w:after="0" w:line="240" w:lineRule="auto"/>
      </w:pPr>
      <w:r>
        <w:t>Dayton boasts the nation’s largest network of paved trails---over 350+ miles of trails for biking, hiking, jogging, exploring etc.!</w:t>
      </w:r>
    </w:p>
    <w:p w14:paraId="4F7E0CD1" w14:textId="77777777" w:rsidR="00C41330" w:rsidRDefault="00C41330" w:rsidP="0082795B">
      <w:pPr>
        <w:pStyle w:val="ListParagraph"/>
        <w:spacing w:after="0" w:line="240" w:lineRule="auto"/>
      </w:pPr>
    </w:p>
    <w:p w14:paraId="6086C7B3" w14:textId="025771EF" w:rsidR="0082795B" w:rsidRDefault="0082795B" w:rsidP="0082795B">
      <w:pPr>
        <w:pStyle w:val="ListParagraph"/>
        <w:numPr>
          <w:ilvl w:val="0"/>
          <w:numId w:val="1"/>
        </w:numPr>
        <w:spacing w:after="0" w:line="240" w:lineRule="auto"/>
      </w:pPr>
      <w:r>
        <w:t>Dayton Ale Trail (19 breweries). Visit all 19 and obtain a free Howler (half a growler)</w:t>
      </w:r>
    </w:p>
    <w:p w14:paraId="64C3B8DE" w14:textId="77777777" w:rsidR="0082795B" w:rsidRDefault="0082795B" w:rsidP="0082795B">
      <w:pPr>
        <w:pStyle w:val="ListParagraph"/>
        <w:spacing w:after="0" w:line="240" w:lineRule="auto"/>
      </w:pPr>
    </w:p>
    <w:p w14:paraId="6FBA9A70" w14:textId="092C9C32" w:rsidR="0082795B" w:rsidRDefault="0082795B" w:rsidP="0082795B">
      <w:pPr>
        <w:pStyle w:val="ListParagraph"/>
        <w:numPr>
          <w:ilvl w:val="0"/>
          <w:numId w:val="1"/>
        </w:numPr>
        <w:spacing w:after="0" w:line="240" w:lineRule="auto"/>
      </w:pPr>
      <w:r>
        <w:t xml:space="preserve">Dayton </w:t>
      </w:r>
      <w:proofErr w:type="spellStart"/>
      <w:r>
        <w:t>Wilbear</w:t>
      </w:r>
      <w:proofErr w:type="spellEnd"/>
      <w:r>
        <w:t xml:space="preserve"> Passport Program</w:t>
      </w:r>
      <w:r w:rsidR="005001B8">
        <w:t xml:space="preserve">—visit 7 of 16 aviation sites and win a </w:t>
      </w:r>
      <w:proofErr w:type="spellStart"/>
      <w:r w:rsidR="005001B8">
        <w:t>Wilbear</w:t>
      </w:r>
      <w:proofErr w:type="spellEnd"/>
      <w:r w:rsidR="005001B8">
        <w:t xml:space="preserve"> Wright Aviator Teddy Bear</w:t>
      </w:r>
    </w:p>
    <w:p w14:paraId="19569C7E" w14:textId="77777777" w:rsidR="0082795B" w:rsidRDefault="0082795B" w:rsidP="0082795B">
      <w:pPr>
        <w:pStyle w:val="ListParagraph"/>
        <w:spacing w:after="0" w:line="240" w:lineRule="auto"/>
      </w:pPr>
    </w:p>
    <w:p w14:paraId="1396C029" w14:textId="54463179" w:rsidR="0082795B" w:rsidRDefault="0082795B" w:rsidP="0082795B">
      <w:pPr>
        <w:pStyle w:val="ListParagraph"/>
        <w:numPr>
          <w:ilvl w:val="0"/>
          <w:numId w:val="1"/>
        </w:numPr>
        <w:spacing w:after="0" w:line="240" w:lineRule="auto"/>
      </w:pPr>
      <w:r>
        <w:t>Area Shopping---Dayton Mall, Town &amp; Country Shopping Center, Oregon District, Shops of Oakwood</w:t>
      </w:r>
    </w:p>
    <w:p w14:paraId="181A9929" w14:textId="77777777" w:rsidR="0082795B" w:rsidRDefault="0082795B" w:rsidP="0082795B">
      <w:pPr>
        <w:pStyle w:val="ListParagraph"/>
        <w:spacing w:after="0" w:line="240" w:lineRule="auto"/>
      </w:pPr>
    </w:p>
    <w:p w14:paraId="670A7AEC" w14:textId="1B80D605" w:rsidR="0082795B" w:rsidRDefault="0082795B" w:rsidP="0082795B">
      <w:pPr>
        <w:pStyle w:val="ListParagraph"/>
        <w:numPr>
          <w:ilvl w:val="0"/>
          <w:numId w:val="1"/>
        </w:numPr>
        <w:spacing w:after="0" w:line="240" w:lineRule="auto"/>
      </w:pPr>
      <w:r>
        <w:t xml:space="preserve">Link to Dayton Visitors Guide For More Information  </w:t>
      </w:r>
      <w:hyperlink r:id="rId6" w:history="1">
        <w:r w:rsidRPr="00C92821">
          <w:rPr>
            <w:rStyle w:val="Hyperlink"/>
          </w:rPr>
          <w:t>https://digitaleditions.glpublishing.com/dayton2018</w:t>
        </w:r>
      </w:hyperlink>
      <w:r>
        <w:t xml:space="preserve">  and to </w:t>
      </w:r>
      <w:hyperlink r:id="rId7" w:history="1">
        <w:r w:rsidRPr="00C92821">
          <w:rPr>
            <w:rStyle w:val="Hyperlink"/>
          </w:rPr>
          <w:t>www.daytoncvb.com</w:t>
        </w:r>
      </w:hyperlink>
      <w:r>
        <w:t xml:space="preserve"> for additional information</w:t>
      </w:r>
    </w:p>
    <w:p w14:paraId="51BF330D" w14:textId="77777777" w:rsidR="0082795B" w:rsidRDefault="0082795B" w:rsidP="0082795B">
      <w:pPr>
        <w:pStyle w:val="ListParagraph"/>
        <w:spacing w:after="0" w:line="240" w:lineRule="auto"/>
      </w:pPr>
    </w:p>
    <w:p w14:paraId="389F48F8" w14:textId="6194BEB2" w:rsidR="0082795B" w:rsidRDefault="0082795B" w:rsidP="0082795B">
      <w:r>
        <w:t>The Dayton/Montgomery County Convention &amp; Visitors Bureau and Dayton/Montgomery County would be proud to host ARRL in May of 2019.  The CVB would be delighted to help secure a hotel room block for ARRL for your important event!</w:t>
      </w:r>
    </w:p>
    <w:p w14:paraId="7B184A63" w14:textId="45E5DEE5" w:rsidR="0082795B" w:rsidRDefault="0082795B" w:rsidP="0082795B">
      <w:pPr>
        <w:spacing w:after="0" w:line="240" w:lineRule="auto"/>
      </w:pPr>
      <w:r>
        <w:t xml:space="preserve">Ron Eifert, </w:t>
      </w:r>
    </w:p>
    <w:p w14:paraId="1EA4CE2F" w14:textId="395CC459" w:rsidR="0082795B" w:rsidRDefault="0082795B" w:rsidP="0082795B">
      <w:pPr>
        <w:spacing w:after="0" w:line="240" w:lineRule="auto"/>
      </w:pPr>
      <w:r>
        <w:t>Senior Sales Manager</w:t>
      </w:r>
    </w:p>
    <w:p w14:paraId="36E54A52" w14:textId="7CC5F110" w:rsidR="0082795B" w:rsidRDefault="008A236C" w:rsidP="0082795B">
      <w:pPr>
        <w:spacing w:after="0" w:line="240" w:lineRule="auto"/>
      </w:pPr>
      <w:hyperlink r:id="rId8" w:history="1">
        <w:r w:rsidR="0082795B" w:rsidRPr="00C92821">
          <w:rPr>
            <w:rStyle w:val="Hyperlink"/>
          </w:rPr>
          <w:t>reifert@daytoncvb.net</w:t>
        </w:r>
      </w:hyperlink>
    </w:p>
    <w:p w14:paraId="660A9B12" w14:textId="3D25FE9E" w:rsidR="0082795B" w:rsidRDefault="0082795B" w:rsidP="0082795B">
      <w:pPr>
        <w:spacing w:after="0" w:line="240" w:lineRule="auto"/>
      </w:pPr>
      <w:r>
        <w:t>937-226-8284</w:t>
      </w:r>
    </w:p>
    <w:sectPr w:rsidR="0082795B" w:rsidSect="0082795B">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54FBF"/>
    <w:multiLevelType w:val="hybridMultilevel"/>
    <w:tmpl w:val="0D108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330"/>
    <w:rsid w:val="005001B8"/>
    <w:rsid w:val="0082795B"/>
    <w:rsid w:val="008A236C"/>
    <w:rsid w:val="00C41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34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1330"/>
    <w:pPr>
      <w:ind w:left="720"/>
      <w:contextualSpacing/>
    </w:pPr>
  </w:style>
  <w:style w:type="character" w:styleId="Hyperlink">
    <w:name w:val="Hyperlink"/>
    <w:basedOn w:val="DefaultParagraphFont"/>
    <w:uiPriority w:val="99"/>
    <w:unhideWhenUsed/>
    <w:rsid w:val="0082795B"/>
    <w:rPr>
      <w:color w:val="0563C1" w:themeColor="hyperlink"/>
      <w:u w:val="single"/>
    </w:rPr>
  </w:style>
  <w:style w:type="character" w:customStyle="1" w:styleId="UnresolvedMention">
    <w:name w:val="Unresolved Mention"/>
    <w:basedOn w:val="DefaultParagraphFont"/>
    <w:uiPriority w:val="99"/>
    <w:semiHidden/>
    <w:unhideWhenUsed/>
    <w:rsid w:val="0082795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1330"/>
    <w:pPr>
      <w:ind w:left="720"/>
      <w:contextualSpacing/>
    </w:pPr>
  </w:style>
  <w:style w:type="character" w:styleId="Hyperlink">
    <w:name w:val="Hyperlink"/>
    <w:basedOn w:val="DefaultParagraphFont"/>
    <w:uiPriority w:val="99"/>
    <w:unhideWhenUsed/>
    <w:rsid w:val="0082795B"/>
    <w:rPr>
      <w:color w:val="0563C1" w:themeColor="hyperlink"/>
      <w:u w:val="single"/>
    </w:rPr>
  </w:style>
  <w:style w:type="character" w:customStyle="1" w:styleId="UnresolvedMention">
    <w:name w:val="Unresolved Mention"/>
    <w:basedOn w:val="DefaultParagraphFont"/>
    <w:uiPriority w:val="99"/>
    <w:semiHidden/>
    <w:unhideWhenUsed/>
    <w:rsid w:val="008279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ifert@daytoncvb.net" TargetMode="External"/><Relationship Id="rId3" Type="http://schemas.microsoft.com/office/2007/relationships/stylesWithEffects" Target="stylesWithEffects.xml"/><Relationship Id="rId7" Type="http://schemas.openxmlformats.org/officeDocument/2006/relationships/hyperlink" Target="http://www.daytoncvb.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gitaleditions.glpublishing.com/dayton2018"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 Rose</dc:creator>
  <cp:lastModifiedBy>Ron</cp:lastModifiedBy>
  <cp:revision>2</cp:revision>
  <dcterms:created xsi:type="dcterms:W3CDTF">2018-07-17T19:17:00Z</dcterms:created>
  <dcterms:modified xsi:type="dcterms:W3CDTF">2018-07-17T19:17:00Z</dcterms:modified>
</cp:coreProperties>
</file>